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50885" w14:textId="1B1471AC" w:rsidR="00696277" w:rsidRPr="00696277" w:rsidRDefault="00696277" w:rsidP="00696277">
      <w:pPr>
        <w:rPr>
          <w:b/>
          <w:bCs/>
        </w:rPr>
      </w:pPr>
      <w:r>
        <w:rPr>
          <w:b/>
          <w:bCs/>
        </w:rPr>
        <w:t xml:space="preserve">3. </w:t>
      </w:r>
      <w:r w:rsidRPr="00696277">
        <w:rPr>
          <w:b/>
          <w:bCs/>
        </w:rPr>
        <w:t>Template Appeal Form: Rejection of Disability Allowance (ESA in Northern Ireland)</w:t>
      </w:r>
    </w:p>
    <w:p w14:paraId="7AF48691" w14:textId="77777777" w:rsidR="00696277" w:rsidRPr="00696277" w:rsidRDefault="00696277" w:rsidP="00696277">
      <w:pPr>
        <w:spacing w:after="160" w:line="259" w:lineRule="auto"/>
        <w:rPr>
          <w:rFonts w:eastAsia="Aptos" w:cs="Times New Roman"/>
          <w:i/>
          <w:iCs/>
          <w:sz w:val="22"/>
          <w:szCs w:val="22"/>
        </w:rPr>
      </w:pPr>
      <w:r w:rsidRPr="00696277">
        <w:rPr>
          <w:rFonts w:eastAsia="Aptos" w:cs="Times New Roman"/>
          <w:i/>
          <w:iCs/>
          <w:sz w:val="22"/>
          <w:szCs w:val="22"/>
        </w:rPr>
        <w:t>This template is designed to be used by an advisor or claimant where an Irish or British national with a work history in Northern Ireland, in receipt of Employment Support Allowance from Northern Ireland for a period longer than 365 days (</w:t>
      </w:r>
      <w:proofErr w:type="spellStart"/>
      <w:r w:rsidRPr="00696277">
        <w:rPr>
          <w:rFonts w:eastAsia="Aptos" w:cs="Times New Roman"/>
          <w:i/>
          <w:iCs/>
          <w:sz w:val="22"/>
          <w:szCs w:val="22"/>
        </w:rPr>
        <w:t>eg</w:t>
      </w:r>
      <w:proofErr w:type="spellEnd"/>
      <w:r w:rsidRPr="00696277">
        <w:rPr>
          <w:rFonts w:eastAsia="Aptos" w:cs="Times New Roman"/>
          <w:i/>
          <w:iCs/>
          <w:sz w:val="22"/>
          <w:szCs w:val="22"/>
        </w:rPr>
        <w:t>, in the ‘support group’), wishes to claim for special non-contributory cash benefits in Ireland, where they reside. The assumption made in this letter is that the work abroad (and the initial claim for Employment Support Allowance) took place prior to Brexit.</w:t>
      </w:r>
    </w:p>
    <w:p w14:paraId="11DB67FB" w14:textId="77777777" w:rsidR="00696277" w:rsidRPr="00696277" w:rsidRDefault="00696277" w:rsidP="00696277">
      <w:pPr>
        <w:spacing w:after="160" w:line="259" w:lineRule="auto"/>
        <w:rPr>
          <w:rFonts w:eastAsia="Aptos" w:cs="Times New Roman"/>
          <w:sz w:val="22"/>
          <w:szCs w:val="22"/>
        </w:rPr>
      </w:pPr>
      <w:r w:rsidRPr="00696277">
        <w:rPr>
          <w:rFonts w:eastAsia="Aptos" w:cs="Times New Roman"/>
          <w:sz w:val="22"/>
          <w:szCs w:val="22"/>
        </w:rPr>
        <w:t>I am appealing the decision made on ______ [date] to deny my claim for Disability Allowance.  This denial is contrary to the rules applicable to me under the UK-EU Withdrawal Agreement.</w:t>
      </w:r>
    </w:p>
    <w:p w14:paraId="2930D30A" w14:textId="77777777" w:rsidR="00696277" w:rsidRPr="00696277" w:rsidRDefault="00696277" w:rsidP="00696277">
      <w:pPr>
        <w:spacing w:after="160" w:line="259" w:lineRule="auto"/>
        <w:rPr>
          <w:rFonts w:eastAsia="Aptos" w:cs="Times New Roman"/>
          <w:sz w:val="22"/>
          <w:szCs w:val="22"/>
        </w:rPr>
      </w:pPr>
      <w:r w:rsidRPr="00696277">
        <w:rPr>
          <w:rFonts w:eastAsia="Aptos" w:cs="Times New Roman"/>
          <w:sz w:val="22"/>
          <w:szCs w:val="22"/>
        </w:rPr>
        <w:t>As someone who engaged in cross-border work prior to Brexit, I am covered by the EU Social Security Coordination Regulation (Regulation 883/2004) when determining what (Member) State – the UK or Ireland – is the competent state for paying benefits to me (Article 30(1) of the UK-EU Withdrawal Agreement).  Under Article 11(2) of the EU Social Security Coordination Regulation (Regulation 883/2004), as someone in receipt of non-term-limited Employment Support Allowance from the UK, I am not ‘pursuing an activity as an employed person’ there.  This means that I am not subject to the legislation of the UK; instead, I am subject to the legislation of the state where I am resident, which is Ireland (Article 11(3)(e) of EU Social Security Coordination Regulation (Regulation 883/2004)).</w:t>
      </w:r>
    </w:p>
    <w:p w14:paraId="511CEBB7" w14:textId="77777777" w:rsidR="00696277" w:rsidRPr="00696277" w:rsidRDefault="00696277" w:rsidP="00696277">
      <w:pPr>
        <w:spacing w:after="160" w:line="259" w:lineRule="auto"/>
        <w:rPr>
          <w:rFonts w:eastAsia="Aptos" w:cs="Times New Roman"/>
          <w:sz w:val="22"/>
          <w:szCs w:val="22"/>
        </w:rPr>
      </w:pPr>
      <w:r w:rsidRPr="00696277">
        <w:rPr>
          <w:rFonts w:eastAsia="Aptos" w:cs="Times New Roman"/>
          <w:sz w:val="22"/>
          <w:szCs w:val="22"/>
        </w:rPr>
        <w:t>I am entitled to Disability Allowance. Disability Allowance is listed as a special non-contributory cash benefit under the EU Social Security Coordination Regulation (Regulation 883/2004).</w:t>
      </w:r>
      <w:r w:rsidRPr="00696277">
        <w:rPr>
          <w:rFonts w:eastAsia="Aptos" w:cs="Times New Roman"/>
          <w:sz w:val="22"/>
          <w:szCs w:val="22"/>
          <w:vertAlign w:val="superscript"/>
        </w:rPr>
        <w:footnoteReference w:id="1"/>
      </w:r>
      <w:r w:rsidRPr="00696277">
        <w:rPr>
          <w:rFonts w:eastAsia="Aptos" w:cs="Times New Roman"/>
          <w:sz w:val="22"/>
          <w:szCs w:val="22"/>
        </w:rPr>
        <w:t xml:space="preserve">  It is in a distinct category to Employment Support Allowance (which is an invalidity benefit) and consequently there is no ‘overlap’ in benefit claims under the EU Social Security Coordination Regulation (Regulation 883/2004) in making this claim. As demonstrated in my original claim, I meet the eligibility criteria for Disability Allowance:</w:t>
      </w:r>
    </w:p>
    <w:p w14:paraId="5D8BB773" w14:textId="77777777" w:rsidR="00696277" w:rsidRPr="00696277" w:rsidRDefault="00696277" w:rsidP="00696277">
      <w:pPr>
        <w:numPr>
          <w:ilvl w:val="0"/>
          <w:numId w:val="2"/>
        </w:numPr>
        <w:spacing w:after="160" w:line="259" w:lineRule="auto"/>
        <w:contextualSpacing/>
        <w:rPr>
          <w:rFonts w:eastAsia="Aptos" w:cs="Times New Roman"/>
          <w:sz w:val="22"/>
          <w:szCs w:val="22"/>
        </w:rPr>
      </w:pPr>
      <w:r w:rsidRPr="00696277">
        <w:rPr>
          <w:rFonts w:eastAsia="Aptos" w:cs="Times New Roman"/>
          <w:sz w:val="22"/>
          <w:szCs w:val="22"/>
        </w:rPr>
        <w:t>[explain how the residence condition is fulfilled]</w:t>
      </w:r>
    </w:p>
    <w:p w14:paraId="5409AD2A" w14:textId="77777777" w:rsidR="00696277" w:rsidRPr="00696277" w:rsidRDefault="00696277" w:rsidP="00696277">
      <w:pPr>
        <w:numPr>
          <w:ilvl w:val="0"/>
          <w:numId w:val="2"/>
        </w:numPr>
        <w:spacing w:after="160" w:line="259" w:lineRule="auto"/>
        <w:contextualSpacing/>
        <w:rPr>
          <w:rFonts w:eastAsia="Aptos" w:cs="Times New Roman"/>
          <w:sz w:val="22"/>
          <w:szCs w:val="22"/>
        </w:rPr>
      </w:pPr>
      <w:r w:rsidRPr="00696277">
        <w:rPr>
          <w:rFonts w:eastAsia="Aptos" w:cs="Times New Roman"/>
          <w:sz w:val="22"/>
          <w:szCs w:val="22"/>
        </w:rPr>
        <w:t>[explain how the having ‘an injury … or physical … disability that has continued for at least one year’ that ‘substantially [restricts]’ the ability to do work ‘suited to their age, experience and qualifications’ condition is fulfilled]</w:t>
      </w:r>
    </w:p>
    <w:p w14:paraId="1244FDCD" w14:textId="77777777" w:rsidR="00696277" w:rsidRPr="00696277" w:rsidRDefault="00696277" w:rsidP="00696277">
      <w:pPr>
        <w:numPr>
          <w:ilvl w:val="0"/>
          <w:numId w:val="2"/>
        </w:numPr>
        <w:spacing w:after="160" w:line="259" w:lineRule="auto"/>
        <w:contextualSpacing/>
        <w:rPr>
          <w:rFonts w:eastAsia="Aptos" w:cs="Times New Roman"/>
          <w:sz w:val="22"/>
          <w:szCs w:val="22"/>
        </w:rPr>
      </w:pPr>
      <w:r w:rsidRPr="00696277">
        <w:rPr>
          <w:rFonts w:eastAsia="Aptos" w:cs="Times New Roman"/>
          <w:sz w:val="22"/>
          <w:szCs w:val="22"/>
        </w:rPr>
        <w:t>[explain how the means-test for Disability Allowance is fulfilled]</w:t>
      </w:r>
    </w:p>
    <w:p w14:paraId="7BC95745" w14:textId="77777777" w:rsidR="00696277" w:rsidRPr="00696277" w:rsidRDefault="00696277" w:rsidP="00696277">
      <w:pPr>
        <w:spacing w:after="160" w:line="259" w:lineRule="auto"/>
        <w:rPr>
          <w:rFonts w:eastAsia="Aptos" w:cs="Times New Roman"/>
          <w:sz w:val="22"/>
          <w:szCs w:val="22"/>
        </w:rPr>
      </w:pPr>
      <w:r w:rsidRPr="00696277">
        <w:rPr>
          <w:rFonts w:eastAsia="Aptos" w:cs="Times New Roman"/>
          <w:sz w:val="22"/>
          <w:szCs w:val="22"/>
        </w:rPr>
        <w:t>I therefore am entitled to Disability Allowance.</w:t>
      </w:r>
    </w:p>
    <w:p w14:paraId="5E60519C" w14:textId="77777777" w:rsidR="00916793" w:rsidRDefault="00916793"/>
    <w:sectPr w:rsidR="0091679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C3D0A" w14:textId="77777777" w:rsidR="00844A2E" w:rsidRDefault="00844A2E" w:rsidP="00696277">
      <w:r>
        <w:separator/>
      </w:r>
    </w:p>
  </w:endnote>
  <w:endnote w:type="continuationSeparator" w:id="0">
    <w:p w14:paraId="67BF5E8E" w14:textId="77777777" w:rsidR="00844A2E" w:rsidRDefault="00844A2E" w:rsidP="00696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6CF8A" w14:textId="77777777" w:rsidR="00844A2E" w:rsidRDefault="00844A2E" w:rsidP="00696277">
      <w:r>
        <w:separator/>
      </w:r>
    </w:p>
  </w:footnote>
  <w:footnote w:type="continuationSeparator" w:id="0">
    <w:p w14:paraId="52F1D119" w14:textId="77777777" w:rsidR="00844A2E" w:rsidRDefault="00844A2E" w:rsidP="00696277">
      <w:r>
        <w:continuationSeparator/>
      </w:r>
    </w:p>
  </w:footnote>
  <w:footnote w:id="1">
    <w:p w14:paraId="7625DBF0" w14:textId="77777777" w:rsidR="00696277" w:rsidRPr="0070529A" w:rsidRDefault="00696277" w:rsidP="00696277">
      <w:pPr>
        <w:pStyle w:val="FootnoteText"/>
        <w:rPr>
          <w:rFonts w:ascii="Verdana" w:hAnsi="Verdana"/>
          <w:sz w:val="16"/>
          <w:szCs w:val="16"/>
          <w:lang w:val="en-US"/>
        </w:rPr>
      </w:pPr>
      <w:r w:rsidRPr="0070529A">
        <w:rPr>
          <w:rStyle w:val="FootnoteReference"/>
          <w:rFonts w:ascii="Verdana" w:hAnsi="Verdana"/>
          <w:color w:val="77328A"/>
          <w:sz w:val="16"/>
          <w:szCs w:val="16"/>
        </w:rPr>
        <w:footnoteRef/>
      </w:r>
      <w:r w:rsidRPr="0070529A">
        <w:rPr>
          <w:rFonts w:ascii="Verdana" w:hAnsi="Verdana"/>
          <w:color w:val="77328A"/>
          <w:sz w:val="16"/>
          <w:szCs w:val="16"/>
          <w:lang w:val="en-US"/>
        </w:rPr>
        <w:t xml:space="preserve"> </w:t>
      </w:r>
      <w:r w:rsidRPr="0070529A">
        <w:rPr>
          <w:rFonts w:ascii="Verdana" w:hAnsi="Verdana"/>
          <w:color w:val="77328A"/>
          <w:sz w:val="16"/>
          <w:szCs w:val="16"/>
        </w:rPr>
        <w:t xml:space="preserve">Declaration by Ireland pursuant to Article 9 of Regulation (EC) No 883/2004 of the European Parliament and of the Council of 29 April 2004 on the coordination of social security systems for the reference year ending 31 December 2023. Available at </w:t>
      </w:r>
      <w:hyperlink r:id="rId1" w:history="1">
        <w:r w:rsidRPr="0070529A">
          <w:rPr>
            <w:rStyle w:val="Hyperlink"/>
            <w:rFonts w:ascii="Verdana" w:hAnsi="Verdana"/>
            <w:color w:val="77328A"/>
            <w:sz w:val="16"/>
            <w:szCs w:val="16"/>
          </w:rPr>
          <w:t>https://ec.europa.eu/social/main.jsp?catId=868&amp;intPageId=2285&amp;langId=en</w:t>
        </w:r>
      </w:hyperlink>
      <w:r w:rsidRPr="0070529A">
        <w:rPr>
          <w:rFonts w:ascii="Verdana" w:hAnsi="Verdana"/>
          <w:color w:val="77328A"/>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1454E"/>
    <w:multiLevelType w:val="hybridMultilevel"/>
    <w:tmpl w:val="F440E46C"/>
    <w:lvl w:ilvl="0" w:tplc="B21C5930">
      <w:start w:val="2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DF51C8"/>
    <w:multiLevelType w:val="hybridMultilevel"/>
    <w:tmpl w:val="70C0CE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24717435">
    <w:abstractNumId w:val="1"/>
  </w:num>
  <w:num w:numId="2" w16cid:durableId="1033924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77"/>
    <w:rsid w:val="0008552D"/>
    <w:rsid w:val="001C4742"/>
    <w:rsid w:val="00696277"/>
    <w:rsid w:val="00844A2E"/>
    <w:rsid w:val="008D757D"/>
    <w:rsid w:val="00916793"/>
    <w:rsid w:val="00D51D61"/>
    <w:rsid w:val="00DB56F2"/>
    <w:rsid w:val="00F20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BB9CC"/>
  <w15:chartTrackingRefBased/>
  <w15:docId w15:val="{EB9DF50D-E821-4D7F-9BB8-2D87EA3C0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906"/>
  </w:style>
  <w:style w:type="paragraph" w:styleId="Heading1">
    <w:name w:val="heading 1"/>
    <w:basedOn w:val="Normal"/>
    <w:next w:val="Normal"/>
    <w:link w:val="Heading1Char"/>
    <w:uiPriority w:val="9"/>
    <w:qFormat/>
    <w:rsid w:val="001C47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6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627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627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9627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9627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627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627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627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IHRCIA">
    <w:name w:val="NIHRC IA"/>
    <w:basedOn w:val="Normal"/>
    <w:autoRedefine/>
    <w:qFormat/>
    <w:rsid w:val="001C4742"/>
  </w:style>
  <w:style w:type="paragraph" w:customStyle="1" w:styleId="NIHRCI">
    <w:name w:val="NIHRC I"/>
    <w:basedOn w:val="Heading1"/>
    <w:link w:val="NIHRCIChar"/>
    <w:qFormat/>
    <w:rsid w:val="001C4742"/>
    <w:rPr>
      <w:b/>
      <w:color w:val="77328A"/>
    </w:rPr>
  </w:style>
  <w:style w:type="character" w:customStyle="1" w:styleId="NIHRCIChar">
    <w:name w:val="NIHRC I Char"/>
    <w:basedOn w:val="Heading1Char"/>
    <w:link w:val="NIHRCI"/>
    <w:rsid w:val="001C4742"/>
    <w:rPr>
      <w:rFonts w:asciiTheme="majorHAnsi" w:eastAsiaTheme="majorEastAsia" w:hAnsiTheme="majorHAnsi" w:cstheme="majorBidi"/>
      <w:b/>
      <w:color w:val="77328A"/>
      <w:sz w:val="40"/>
      <w:szCs w:val="40"/>
    </w:rPr>
  </w:style>
  <w:style w:type="character" w:customStyle="1" w:styleId="Heading1Char">
    <w:name w:val="Heading 1 Char"/>
    <w:basedOn w:val="DefaultParagraphFont"/>
    <w:link w:val="Heading1"/>
    <w:uiPriority w:val="9"/>
    <w:rsid w:val="001C47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62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627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627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9627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9627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9627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9627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9627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962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6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627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627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962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6277"/>
    <w:rPr>
      <w:i/>
      <w:iCs/>
      <w:color w:val="404040" w:themeColor="text1" w:themeTint="BF"/>
    </w:rPr>
  </w:style>
  <w:style w:type="paragraph" w:styleId="ListParagraph">
    <w:name w:val="List Paragraph"/>
    <w:basedOn w:val="Normal"/>
    <w:uiPriority w:val="34"/>
    <w:qFormat/>
    <w:rsid w:val="00696277"/>
    <w:pPr>
      <w:ind w:left="720"/>
      <w:contextualSpacing/>
    </w:pPr>
  </w:style>
  <w:style w:type="character" w:styleId="IntenseEmphasis">
    <w:name w:val="Intense Emphasis"/>
    <w:basedOn w:val="DefaultParagraphFont"/>
    <w:uiPriority w:val="21"/>
    <w:qFormat/>
    <w:rsid w:val="00696277"/>
    <w:rPr>
      <w:i/>
      <w:iCs/>
      <w:color w:val="0F4761" w:themeColor="accent1" w:themeShade="BF"/>
    </w:rPr>
  </w:style>
  <w:style w:type="paragraph" w:styleId="IntenseQuote">
    <w:name w:val="Intense Quote"/>
    <w:basedOn w:val="Normal"/>
    <w:next w:val="Normal"/>
    <w:link w:val="IntenseQuoteChar"/>
    <w:uiPriority w:val="30"/>
    <w:qFormat/>
    <w:rsid w:val="00696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6277"/>
    <w:rPr>
      <w:i/>
      <w:iCs/>
      <w:color w:val="0F4761" w:themeColor="accent1" w:themeShade="BF"/>
    </w:rPr>
  </w:style>
  <w:style w:type="character" w:styleId="IntenseReference">
    <w:name w:val="Intense Reference"/>
    <w:basedOn w:val="DefaultParagraphFont"/>
    <w:uiPriority w:val="32"/>
    <w:qFormat/>
    <w:rsid w:val="00696277"/>
    <w:rPr>
      <w:b/>
      <w:bCs/>
      <w:smallCaps/>
      <w:color w:val="0F4761" w:themeColor="accent1" w:themeShade="BF"/>
      <w:spacing w:val="5"/>
    </w:rPr>
  </w:style>
  <w:style w:type="paragraph" w:styleId="FootnoteText">
    <w:name w:val="footnote text"/>
    <w:basedOn w:val="Normal"/>
    <w:link w:val="FootnoteTextChar"/>
    <w:uiPriority w:val="99"/>
    <w:semiHidden/>
    <w:unhideWhenUsed/>
    <w:rsid w:val="00696277"/>
    <w:rPr>
      <w:rFonts w:ascii="Aptos" w:hAnsi="Aptos"/>
      <w:sz w:val="20"/>
      <w:szCs w:val="20"/>
    </w:rPr>
  </w:style>
  <w:style w:type="character" w:customStyle="1" w:styleId="FootnoteTextChar">
    <w:name w:val="Footnote Text Char"/>
    <w:basedOn w:val="DefaultParagraphFont"/>
    <w:link w:val="FootnoteText"/>
    <w:uiPriority w:val="99"/>
    <w:semiHidden/>
    <w:rsid w:val="00696277"/>
    <w:rPr>
      <w:rFonts w:ascii="Aptos" w:hAnsi="Aptos"/>
      <w:sz w:val="20"/>
      <w:szCs w:val="20"/>
    </w:rPr>
  </w:style>
  <w:style w:type="character" w:styleId="FootnoteReference">
    <w:name w:val="footnote reference"/>
    <w:basedOn w:val="DefaultParagraphFont"/>
    <w:uiPriority w:val="99"/>
    <w:semiHidden/>
    <w:unhideWhenUsed/>
    <w:rsid w:val="00696277"/>
    <w:rPr>
      <w:vertAlign w:val="superscript"/>
    </w:rPr>
  </w:style>
  <w:style w:type="character" w:styleId="Hyperlink">
    <w:name w:val="Hyperlink"/>
    <w:basedOn w:val="DefaultParagraphFont"/>
    <w:uiPriority w:val="99"/>
    <w:unhideWhenUsed/>
    <w:rsid w:val="0069627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social/main.jsp?catId=868&amp;intPageId=2285&amp;lang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2117</Characters>
  <Application>Microsoft Office Word</Application>
  <DocSecurity>0</DocSecurity>
  <Lines>37</Lines>
  <Paragraphs>10</Paragraphs>
  <ScaleCrop>false</ScaleCrop>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Ivanka Antova</dc:creator>
  <cp:keywords/>
  <dc:description/>
  <cp:lastModifiedBy>Ivanka Antova</cp:lastModifiedBy>
  <cp:revision>1</cp:revision>
  <dcterms:created xsi:type="dcterms:W3CDTF">2026-09-25T11:05:00Z</dcterms:created>
  <dcterms:modified xsi:type="dcterms:W3CDTF">2026-09-25T11:06:00Z</dcterms:modified>
</cp:coreProperties>
</file>