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CF5E1"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54D18039"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62130829" w14:textId="52E2A0B3" w:rsidR="0096459E" w:rsidRPr="003B7D0E" w:rsidRDefault="0073271C"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 xml:space="preserve">Call for Expression of Interest on </w:t>
      </w:r>
      <w:r w:rsidR="00972E50">
        <w:rPr>
          <w:rFonts w:ascii="Verdana" w:hAnsi="Verdana" w:cs="Arial"/>
          <w:b/>
          <w:bCs/>
          <w:color w:val="77328A"/>
          <w:sz w:val="36"/>
          <w:szCs w:val="36"/>
        </w:rPr>
        <w:t>a Cost/Benefit Analysis for Women’s Health Interventions in NI</w:t>
      </w:r>
    </w:p>
    <w:p w14:paraId="0F2CF340" w14:textId="77777777" w:rsidR="00F31387" w:rsidRPr="00331C61" w:rsidRDefault="00F31387" w:rsidP="003B7D0E">
      <w:pPr>
        <w:pStyle w:val="Default"/>
        <w:spacing w:line="288" w:lineRule="auto"/>
        <w:jc w:val="center"/>
        <w:rPr>
          <w:rFonts w:cs="Arial"/>
          <w:color w:val="232120"/>
          <w:sz w:val="36"/>
          <w:szCs w:val="36"/>
        </w:rPr>
      </w:pPr>
    </w:p>
    <w:p w14:paraId="4A7C965F" w14:textId="6CC42CC6" w:rsidR="008159E8" w:rsidRPr="00331C61" w:rsidRDefault="00972E50" w:rsidP="003B7D0E">
      <w:pPr>
        <w:spacing w:line="288" w:lineRule="auto"/>
        <w:jc w:val="center"/>
        <w:rPr>
          <w:rFonts w:ascii="Verdana" w:hAnsi="Verdana" w:cs="Arial"/>
          <w:b/>
          <w:color w:val="232120"/>
          <w:sz w:val="30"/>
          <w:szCs w:val="30"/>
        </w:rPr>
      </w:pPr>
      <w:r>
        <w:rPr>
          <w:rFonts w:ascii="Verdana" w:hAnsi="Verdana" w:cs="Arial"/>
          <w:b/>
          <w:color w:val="232120"/>
          <w:sz w:val="30"/>
          <w:szCs w:val="30"/>
        </w:rPr>
        <w:t>October 202</w:t>
      </w:r>
      <w:r w:rsidR="005D491D">
        <w:rPr>
          <w:rFonts w:ascii="Verdana" w:hAnsi="Verdana" w:cs="Arial"/>
          <w:b/>
          <w:color w:val="232120"/>
          <w:sz w:val="30"/>
          <w:szCs w:val="30"/>
        </w:rPr>
        <w:t>4</w:t>
      </w:r>
    </w:p>
    <w:p w14:paraId="28A1963A" w14:textId="77777777" w:rsidR="00046705" w:rsidRPr="00331C61" w:rsidRDefault="00046705" w:rsidP="003B7D0E">
      <w:pPr>
        <w:spacing w:line="288" w:lineRule="auto"/>
        <w:jc w:val="center"/>
        <w:rPr>
          <w:rFonts w:ascii="Verdana" w:hAnsi="Verdana" w:cs="Arial"/>
          <w:b/>
          <w:color w:val="232120"/>
          <w:sz w:val="28"/>
          <w:szCs w:val="28"/>
        </w:rPr>
      </w:pPr>
    </w:p>
    <w:p w14:paraId="5A0CEF22" w14:textId="77777777" w:rsidR="00046705" w:rsidRPr="00331C61" w:rsidRDefault="00046705" w:rsidP="003B7D0E">
      <w:pPr>
        <w:spacing w:line="288" w:lineRule="auto"/>
        <w:jc w:val="center"/>
        <w:rPr>
          <w:rFonts w:ascii="Verdana" w:hAnsi="Verdana" w:cs="Arial"/>
          <w:b/>
          <w:color w:val="232120"/>
          <w:sz w:val="28"/>
          <w:szCs w:val="28"/>
        </w:rPr>
      </w:pPr>
    </w:p>
    <w:p w14:paraId="3D3ED0CE" w14:textId="77777777" w:rsidR="00EA12CE" w:rsidRPr="00331C61" w:rsidRDefault="00EA12CE" w:rsidP="003B7D0E">
      <w:pPr>
        <w:pStyle w:val="Default"/>
        <w:spacing w:line="288" w:lineRule="auto"/>
        <w:jc w:val="center"/>
        <w:rPr>
          <w:rFonts w:cs="Arial"/>
          <w:b/>
          <w:color w:val="232120"/>
          <w:sz w:val="28"/>
          <w:szCs w:val="28"/>
          <w:lang w:val="en-GB"/>
        </w:rPr>
      </w:pPr>
    </w:p>
    <w:p w14:paraId="394F3E4B" w14:textId="08609A6F" w:rsidR="009C37CA" w:rsidRPr="009C37CA" w:rsidRDefault="009C37CA" w:rsidP="009C37CA">
      <w:pPr>
        <w:autoSpaceDE w:val="0"/>
        <w:autoSpaceDN w:val="0"/>
        <w:adjustRightInd w:val="0"/>
        <w:rPr>
          <w:rFonts w:ascii="Verdana" w:hAnsi="Verdana" w:cs="Verdana"/>
          <w:color w:val="000000"/>
        </w:rPr>
      </w:pPr>
      <w:r w:rsidRPr="009C37CA">
        <w:rPr>
          <w:rFonts w:ascii="Verdana" w:hAnsi="Verdana" w:cs="Verdana"/>
          <w:b/>
          <w:bCs/>
          <w:color w:val="000000"/>
        </w:rPr>
        <w:t xml:space="preserve">The Northern Ireland Human Rights Commission is seeking to contract research relating to </w:t>
      </w:r>
      <w:r w:rsidR="003C4DB5">
        <w:rPr>
          <w:rFonts w:ascii="Verdana" w:hAnsi="Verdana" w:cs="Verdana"/>
          <w:b/>
          <w:bCs/>
          <w:color w:val="000000"/>
        </w:rPr>
        <w:t>women’s health in NI</w:t>
      </w:r>
      <w:r w:rsidRPr="009C37CA">
        <w:rPr>
          <w:rFonts w:ascii="Verdana" w:hAnsi="Verdana" w:cs="Verdana"/>
          <w:b/>
          <w:bCs/>
          <w:color w:val="000000"/>
        </w:rPr>
        <w:t xml:space="preserve">. </w:t>
      </w:r>
    </w:p>
    <w:p w14:paraId="30159572" w14:textId="77777777" w:rsidR="009C37CA" w:rsidRPr="009C37CA" w:rsidRDefault="009C37CA" w:rsidP="009C37CA">
      <w:pPr>
        <w:pStyle w:val="Default"/>
        <w:spacing w:line="480" w:lineRule="auto"/>
        <w:rPr>
          <w:b/>
          <w:bCs/>
          <w:lang w:val="en-GB"/>
        </w:rPr>
      </w:pPr>
    </w:p>
    <w:p w14:paraId="4712F3DB" w14:textId="1BE8EDED" w:rsidR="009C37CA" w:rsidRPr="009C37CA" w:rsidRDefault="009C37CA" w:rsidP="009C37CA">
      <w:pPr>
        <w:pStyle w:val="Default"/>
        <w:rPr>
          <w:b/>
          <w:bCs/>
          <w:lang w:val="en-GB"/>
        </w:rPr>
      </w:pPr>
      <w:r w:rsidRPr="009C37CA">
        <w:rPr>
          <w:b/>
          <w:bCs/>
          <w:lang w:val="en-GB"/>
        </w:rPr>
        <w:t xml:space="preserve">The deadline for submitting a quotation is 12:00 noon on </w:t>
      </w:r>
      <w:r w:rsidR="004C45A2">
        <w:rPr>
          <w:b/>
          <w:bCs/>
          <w:lang w:val="en-GB"/>
        </w:rPr>
        <w:t>11</w:t>
      </w:r>
      <w:r w:rsidRPr="009C37CA">
        <w:rPr>
          <w:b/>
          <w:bCs/>
          <w:lang w:val="en-GB"/>
        </w:rPr>
        <w:t xml:space="preserve"> November 202</w:t>
      </w:r>
      <w:r w:rsidR="003C4DB5">
        <w:rPr>
          <w:b/>
          <w:bCs/>
          <w:lang w:val="en-GB"/>
        </w:rPr>
        <w:t>4</w:t>
      </w:r>
      <w:r w:rsidRPr="009C37CA">
        <w:rPr>
          <w:b/>
          <w:bCs/>
          <w:lang w:val="en-GB"/>
        </w:rPr>
        <w:t xml:space="preserve">. </w:t>
      </w:r>
      <w:r w:rsidR="00246E74">
        <w:rPr>
          <w:b/>
          <w:bCs/>
          <w:lang w:val="en-GB"/>
        </w:rPr>
        <w:t xml:space="preserve">This should be submitted via email to </w:t>
      </w:r>
      <w:hyperlink r:id="rId12" w:history="1">
        <w:r w:rsidR="00246E74" w:rsidRPr="00B94925">
          <w:rPr>
            <w:rStyle w:val="Hyperlink"/>
            <w:b/>
            <w:bCs/>
            <w:lang w:val="en-GB"/>
          </w:rPr>
          <w:t>accounts@nihrc.org</w:t>
        </w:r>
      </w:hyperlink>
      <w:r w:rsidR="00246E74">
        <w:rPr>
          <w:b/>
          <w:bCs/>
          <w:lang w:val="en-GB"/>
        </w:rPr>
        <w:t>.</w:t>
      </w:r>
    </w:p>
    <w:p w14:paraId="2DDD466E" w14:textId="77777777" w:rsidR="003B7D0E" w:rsidRPr="00331C61" w:rsidRDefault="003B7D0E" w:rsidP="009C37CA">
      <w:pPr>
        <w:pStyle w:val="Default"/>
        <w:spacing w:line="480" w:lineRule="auto"/>
        <w:rPr>
          <w:rFonts w:cs="Arial"/>
          <w:b/>
          <w:color w:val="232120"/>
          <w:sz w:val="36"/>
          <w:szCs w:val="36"/>
        </w:rPr>
      </w:pPr>
    </w:p>
    <w:p w14:paraId="1CE3AA67" w14:textId="77777777" w:rsidR="003B7D0E" w:rsidRDefault="003B7D0E" w:rsidP="003B7D0E">
      <w:pPr>
        <w:pStyle w:val="Default"/>
        <w:spacing w:line="480" w:lineRule="auto"/>
        <w:jc w:val="center"/>
        <w:rPr>
          <w:rFonts w:cs="Arial"/>
          <w:b/>
          <w:color w:val="232120"/>
          <w:sz w:val="36"/>
          <w:szCs w:val="36"/>
        </w:rPr>
      </w:pPr>
    </w:p>
    <w:p w14:paraId="650CECFC" w14:textId="77777777" w:rsidR="0096459E" w:rsidRPr="00331C61" w:rsidRDefault="0096459E" w:rsidP="003B7D0E">
      <w:pPr>
        <w:pStyle w:val="Default"/>
        <w:spacing w:line="480" w:lineRule="auto"/>
        <w:jc w:val="center"/>
        <w:rPr>
          <w:rFonts w:cs="Arial"/>
          <w:b/>
          <w:color w:val="232120"/>
          <w:sz w:val="36"/>
          <w:szCs w:val="36"/>
        </w:rPr>
      </w:pPr>
    </w:p>
    <w:p w14:paraId="32B2CEB3" w14:textId="603A9388" w:rsidR="007569C1" w:rsidRDefault="003C4DB5" w:rsidP="00D86DBC">
      <w:pPr>
        <w:pStyle w:val="Heading1"/>
        <w:numPr>
          <w:ilvl w:val="0"/>
          <w:numId w:val="10"/>
        </w:numPr>
      </w:pPr>
      <w:r>
        <w:lastRenderedPageBreak/>
        <w:t>Background</w:t>
      </w:r>
    </w:p>
    <w:p w14:paraId="0D336E51" w14:textId="77777777" w:rsidR="00D86DBC" w:rsidRDefault="00D86DBC" w:rsidP="00D86DBC"/>
    <w:p w14:paraId="21876A06" w14:textId="77777777" w:rsidR="005B44C4" w:rsidRPr="00F7520B" w:rsidRDefault="005B44C4" w:rsidP="00F7520B">
      <w:pPr>
        <w:pStyle w:val="ListParagraph"/>
        <w:numPr>
          <w:ilvl w:val="1"/>
          <w:numId w:val="10"/>
        </w:numPr>
        <w:spacing w:line="276" w:lineRule="auto"/>
        <w:ind w:left="709"/>
        <w:rPr>
          <w:rFonts w:ascii="Verdana" w:hAnsi="Verdana"/>
        </w:rPr>
      </w:pPr>
      <w:r w:rsidRPr="00F7520B">
        <w:rPr>
          <w:rFonts w:ascii="Verdana" w:hAnsi="Verdana"/>
        </w:rPr>
        <w:t xml:space="preserve">The Northern Ireland Human Rights Commission (the Commission) is a national human rights institution (NHRI) accredited with A status by the Global Alliance of National Human Rights Institutions. In common with all national human rights institutions the Commission has a range of statutory functions aimed at promoting and protecting human rights. For example, the Commission, pursuant to section 69(1) of the Northern Ireland Act 1998, reviews the adequacy and effectiveness of law and practice relating to the protection of human rights in Northern Ireland (NI). </w:t>
      </w:r>
      <w:r w:rsidRPr="00F7520B">
        <w:rPr>
          <w:rFonts w:ascii="Verdana" w:eastAsia="Calibri" w:hAnsi="Verdana" w:cs="Times New Roman"/>
        </w:rPr>
        <w:t xml:space="preserve">In accordance with </w:t>
      </w:r>
      <w:r w:rsidRPr="00F7520B">
        <w:rPr>
          <w:rFonts w:ascii="Verdana" w:hAnsi="Verdana"/>
        </w:rPr>
        <w:t xml:space="preserve">section 78A(1) of the Northern Ireland Act the Commission monitors the implementation of Article 2(1) of the Protocol on Ireland/NI of the UK-EU Withdrawal Agreement (Protocol Article 2) to ensure there is no diminution of rights protected in the ‘Rights, Safeguards and Equality of Opportunity’ chapter of the Belfast (Good Friday) Agreement 1998 as a result of the United Kingdom (UK)’s withdrawal from the EU. The Commission exercises this mandate </w:t>
      </w:r>
      <w:r w:rsidRPr="00F7520B">
        <w:rPr>
          <w:rFonts w:ascii="Verdana" w:eastAsia="Calibri" w:hAnsi="Verdana" w:cs="Times New Roman"/>
        </w:rPr>
        <w:t>alongside the Equality Commission of Northern Ireland (ECNI), as part of the ‘dedicated mechanism’ framework</w:t>
      </w:r>
      <w:r w:rsidRPr="00F7520B">
        <w:rPr>
          <w:rFonts w:ascii="Verdana" w:hAnsi="Verdana"/>
        </w:rPr>
        <w:t>.</w:t>
      </w:r>
    </w:p>
    <w:p w14:paraId="62FB295E" w14:textId="77777777" w:rsidR="005B44C4" w:rsidRPr="00F7520B" w:rsidRDefault="005B44C4" w:rsidP="00F7520B">
      <w:pPr>
        <w:pStyle w:val="ListParagraph"/>
        <w:spacing w:line="276" w:lineRule="auto"/>
        <w:ind w:left="851" w:hanging="851"/>
        <w:rPr>
          <w:rFonts w:ascii="Verdana" w:hAnsi="Verdana"/>
        </w:rPr>
      </w:pPr>
    </w:p>
    <w:p w14:paraId="79B55AFC" w14:textId="3389BC10" w:rsidR="005B44C4" w:rsidRPr="00F7520B" w:rsidRDefault="005B44C4" w:rsidP="00F7520B">
      <w:pPr>
        <w:pStyle w:val="ListParagraph"/>
        <w:numPr>
          <w:ilvl w:val="1"/>
          <w:numId w:val="10"/>
        </w:numPr>
        <w:spacing w:line="276" w:lineRule="auto"/>
        <w:ind w:left="709"/>
        <w:rPr>
          <w:rFonts w:ascii="Verdana" w:hAnsi="Verdana"/>
        </w:rPr>
      </w:pPr>
      <w:r w:rsidRPr="00F7520B">
        <w:rPr>
          <w:rFonts w:ascii="Verdana" w:hAnsi="Verdana"/>
        </w:rPr>
        <w:t xml:space="preserve">Pursuant to Section 69(6)(a) of the NI Act 1998, the Commission is seeking to conduct research to explore the issue of </w:t>
      </w:r>
      <w:r w:rsidR="00A84E2A" w:rsidRPr="00F7520B">
        <w:rPr>
          <w:rFonts w:ascii="Verdana" w:hAnsi="Verdana"/>
        </w:rPr>
        <w:t xml:space="preserve">human rights and </w:t>
      </w:r>
      <w:r w:rsidR="002916EC" w:rsidRPr="00F7520B">
        <w:rPr>
          <w:rFonts w:ascii="Verdana" w:hAnsi="Verdana"/>
        </w:rPr>
        <w:t>women’s health in NI</w:t>
      </w:r>
      <w:r w:rsidRPr="00F7520B">
        <w:rPr>
          <w:rFonts w:ascii="Verdana" w:hAnsi="Verdana"/>
        </w:rPr>
        <w:t xml:space="preserve">. This is also in line with the Commission’s strategic objective to keep under review law and practice and advise government for the benefit of everyone in NI. </w:t>
      </w:r>
    </w:p>
    <w:p w14:paraId="21818674" w14:textId="77777777" w:rsidR="004B3480" w:rsidRPr="00F7520B" w:rsidRDefault="004B3480" w:rsidP="00F7520B">
      <w:pPr>
        <w:pStyle w:val="ListParagraph"/>
        <w:spacing w:line="276" w:lineRule="auto"/>
        <w:rPr>
          <w:rFonts w:ascii="Verdana" w:hAnsi="Verdana"/>
        </w:rPr>
      </w:pPr>
    </w:p>
    <w:p w14:paraId="76529B6E" w14:textId="1F2834B1" w:rsidR="00140315" w:rsidRDefault="00140315" w:rsidP="00F7520B">
      <w:pPr>
        <w:pStyle w:val="ListParagraph"/>
        <w:numPr>
          <w:ilvl w:val="1"/>
          <w:numId w:val="10"/>
        </w:numPr>
        <w:spacing w:line="276" w:lineRule="auto"/>
        <w:ind w:left="709"/>
        <w:rPr>
          <w:rFonts w:ascii="Verdana" w:hAnsi="Verdana"/>
        </w:rPr>
      </w:pPr>
      <w:r w:rsidRPr="00F7520B">
        <w:rPr>
          <w:rFonts w:ascii="Verdana" w:hAnsi="Verdana"/>
        </w:rPr>
        <w:t>Northern Ireland is currently the only region of the UK and Ireland without a specific women’s health strategy, despite calls for a strategy on women’s health to be introduced.</w:t>
      </w:r>
      <w:r w:rsidRPr="00F7520B">
        <w:rPr>
          <w:rStyle w:val="FootnoteReference"/>
          <w:rFonts w:ascii="Verdana" w:hAnsi="Verdana"/>
        </w:rPr>
        <w:footnoteReference w:id="2"/>
      </w:r>
      <w:r w:rsidRPr="00F7520B">
        <w:rPr>
          <w:rFonts w:ascii="Verdana" w:hAnsi="Verdana"/>
        </w:rPr>
        <w:t xml:space="preserve"> </w:t>
      </w:r>
      <w:r w:rsidR="00516B7C" w:rsidRPr="00F7520B">
        <w:rPr>
          <w:rFonts w:ascii="Verdana" w:hAnsi="Verdana"/>
        </w:rPr>
        <w:t>In February 2024, the then Minister for Health, Robin Swann MLA, announced that the Department of Health NI was developing a Women’s Health Action Plan</w:t>
      </w:r>
      <w:r w:rsidR="00D60120">
        <w:rPr>
          <w:rFonts w:ascii="Verdana" w:hAnsi="Verdana"/>
        </w:rPr>
        <w:t>, specifying that the Department was doing so within a difficult budget</w:t>
      </w:r>
      <w:r w:rsidR="00FC54DA">
        <w:rPr>
          <w:rFonts w:ascii="Verdana" w:hAnsi="Verdana"/>
        </w:rPr>
        <w:t>ary period</w:t>
      </w:r>
      <w:r w:rsidR="00516B7C" w:rsidRPr="00F7520B">
        <w:rPr>
          <w:rFonts w:ascii="Verdana" w:hAnsi="Verdana"/>
        </w:rPr>
        <w:t>.</w:t>
      </w:r>
      <w:r w:rsidR="00516B7C" w:rsidRPr="00F7520B">
        <w:rPr>
          <w:rStyle w:val="FootnoteReference"/>
          <w:rFonts w:ascii="Verdana" w:hAnsi="Verdana"/>
        </w:rPr>
        <w:footnoteReference w:id="3"/>
      </w:r>
      <w:r w:rsidR="00222BE7" w:rsidRPr="00F7520B">
        <w:rPr>
          <w:rFonts w:ascii="Verdana" w:hAnsi="Verdana"/>
        </w:rPr>
        <w:t xml:space="preserve"> The then Minister noted that the development of the Action Plan would sit alongside a listening exercise in relation to women’s health</w:t>
      </w:r>
      <w:r w:rsidR="007D6966" w:rsidRPr="00F7520B">
        <w:rPr>
          <w:rFonts w:ascii="Verdana" w:hAnsi="Verdana"/>
        </w:rPr>
        <w:t>, conducted across NI</w:t>
      </w:r>
      <w:r w:rsidR="00BD63D9" w:rsidRPr="00F7520B">
        <w:rPr>
          <w:rFonts w:ascii="Verdana" w:hAnsi="Verdana"/>
        </w:rPr>
        <w:t xml:space="preserve"> by Queens University Belfast and Derry Well Women</w:t>
      </w:r>
      <w:r w:rsidR="007D6966" w:rsidRPr="00F7520B">
        <w:rPr>
          <w:rFonts w:ascii="Verdana" w:hAnsi="Verdana"/>
        </w:rPr>
        <w:t>.</w:t>
      </w:r>
      <w:r w:rsidR="00BD63D9" w:rsidRPr="00F7520B">
        <w:rPr>
          <w:rStyle w:val="FootnoteReference"/>
          <w:rFonts w:ascii="Verdana" w:hAnsi="Verdana"/>
        </w:rPr>
        <w:footnoteReference w:id="4"/>
      </w:r>
      <w:r w:rsidR="00882B21" w:rsidRPr="00F7520B">
        <w:rPr>
          <w:rFonts w:ascii="Verdana" w:hAnsi="Verdana"/>
        </w:rPr>
        <w:t xml:space="preserve"> The </w:t>
      </w:r>
      <w:r w:rsidR="00935E2C" w:rsidRPr="00F7520B">
        <w:rPr>
          <w:rFonts w:ascii="Verdana" w:hAnsi="Verdana"/>
        </w:rPr>
        <w:t>Commission notes this development and is focused on ensuring that this research project does not duplicate work ongoing elsewhere.</w:t>
      </w:r>
    </w:p>
    <w:p w14:paraId="4F6B3A86" w14:textId="77777777" w:rsidR="00836821" w:rsidRPr="00836821" w:rsidRDefault="00836821" w:rsidP="00836821">
      <w:pPr>
        <w:pStyle w:val="ListParagraph"/>
        <w:rPr>
          <w:rFonts w:ascii="Verdana" w:hAnsi="Verdana"/>
        </w:rPr>
      </w:pPr>
    </w:p>
    <w:p w14:paraId="1D6BE635" w14:textId="77777777" w:rsidR="00836821" w:rsidRPr="00836821" w:rsidRDefault="00836821" w:rsidP="00836821">
      <w:pPr>
        <w:spacing w:line="276" w:lineRule="auto"/>
        <w:rPr>
          <w:rFonts w:ascii="Verdana" w:hAnsi="Verdana"/>
        </w:rPr>
      </w:pPr>
    </w:p>
    <w:p w14:paraId="32091543" w14:textId="7A53AAE7" w:rsidR="004B3480" w:rsidRPr="00F7520B" w:rsidRDefault="002F7B5B" w:rsidP="00F7520B">
      <w:pPr>
        <w:pStyle w:val="Heading1"/>
        <w:numPr>
          <w:ilvl w:val="0"/>
          <w:numId w:val="16"/>
        </w:numPr>
        <w:spacing w:line="276" w:lineRule="auto"/>
      </w:pPr>
      <w:r w:rsidRPr="00F7520B">
        <w:lastRenderedPageBreak/>
        <w:t>Research Aims</w:t>
      </w:r>
    </w:p>
    <w:p w14:paraId="1261DCA3" w14:textId="77777777" w:rsidR="0087246E" w:rsidRPr="00F7520B" w:rsidRDefault="0087246E" w:rsidP="00F7520B">
      <w:pPr>
        <w:pStyle w:val="ListParagraph"/>
        <w:spacing w:line="276" w:lineRule="auto"/>
        <w:rPr>
          <w:rFonts w:ascii="Verdana" w:hAnsi="Verdana"/>
        </w:rPr>
      </w:pPr>
    </w:p>
    <w:p w14:paraId="20F3A81F" w14:textId="77777777" w:rsidR="00CF56E7" w:rsidRPr="00CF56E7" w:rsidRDefault="00CF56E7" w:rsidP="00CF56E7">
      <w:pPr>
        <w:pStyle w:val="ListParagraph"/>
        <w:numPr>
          <w:ilvl w:val="0"/>
          <w:numId w:val="10"/>
        </w:numPr>
        <w:spacing w:line="276" w:lineRule="auto"/>
        <w:rPr>
          <w:rFonts w:ascii="Verdana" w:hAnsi="Verdana"/>
          <w:vanish/>
        </w:rPr>
      </w:pPr>
    </w:p>
    <w:p w14:paraId="346265E3" w14:textId="5FDC4944" w:rsidR="00A305AF" w:rsidRPr="001832AB" w:rsidRDefault="00EE2B23" w:rsidP="00CF56E7">
      <w:pPr>
        <w:pStyle w:val="ListParagraph"/>
        <w:numPr>
          <w:ilvl w:val="1"/>
          <w:numId w:val="10"/>
        </w:numPr>
        <w:spacing w:line="276" w:lineRule="auto"/>
        <w:ind w:left="709"/>
        <w:rPr>
          <w:rFonts w:ascii="Verdana" w:hAnsi="Verdana"/>
        </w:rPr>
      </w:pPr>
      <w:r w:rsidRPr="001832AB">
        <w:rPr>
          <w:rFonts w:ascii="Verdana" w:hAnsi="Verdana"/>
        </w:rPr>
        <w:t xml:space="preserve">The aim of the research is to </w:t>
      </w:r>
      <w:r w:rsidR="442CFA3A" w:rsidRPr="001832AB">
        <w:rPr>
          <w:rFonts w:ascii="Verdana" w:hAnsi="Verdana"/>
        </w:rPr>
        <w:t xml:space="preserve">explore the </w:t>
      </w:r>
      <w:r w:rsidR="00772521">
        <w:rPr>
          <w:rFonts w:ascii="Verdana" w:hAnsi="Verdana"/>
        </w:rPr>
        <w:t>barriers to accessing healthcare for women and girls in</w:t>
      </w:r>
      <w:r w:rsidR="442CFA3A" w:rsidRPr="001832AB">
        <w:rPr>
          <w:rFonts w:ascii="Verdana" w:hAnsi="Verdana"/>
        </w:rPr>
        <w:t xml:space="preserve"> NI to inform the development of a </w:t>
      </w:r>
      <w:r w:rsidR="008036C8" w:rsidRPr="001832AB">
        <w:rPr>
          <w:rFonts w:ascii="Verdana" w:eastAsia="Verdana" w:hAnsi="Verdana" w:cs="Verdana"/>
        </w:rPr>
        <w:t>specific strategy to tackle health-based inequalities faced by women and girls in NI.</w:t>
      </w:r>
      <w:r w:rsidR="009D2F2D" w:rsidRPr="001832AB">
        <w:rPr>
          <w:rFonts w:ascii="Verdana" w:eastAsia="Verdana" w:hAnsi="Verdana" w:cs="Verdana"/>
        </w:rPr>
        <w:t xml:space="preserve"> </w:t>
      </w:r>
      <w:r w:rsidR="2A8F67A2" w:rsidRPr="001832AB">
        <w:rPr>
          <w:rFonts w:ascii="Verdana" w:eastAsia="Verdana" w:hAnsi="Verdana" w:cs="Verdana"/>
        </w:rPr>
        <w:t>The research should add to the existing body of research exploring the gender health gap in the UK.</w:t>
      </w:r>
      <w:r w:rsidR="00851F8C" w:rsidRPr="001832AB">
        <w:rPr>
          <w:rFonts w:ascii="Verdana" w:eastAsia="Verdana" w:hAnsi="Verdana" w:cs="Verdana"/>
        </w:rPr>
        <w:t xml:space="preserve"> </w:t>
      </w:r>
      <w:r w:rsidR="73D665DA" w:rsidRPr="001832AB">
        <w:rPr>
          <w:rFonts w:ascii="Verdana" w:eastAsia="Verdana" w:hAnsi="Verdana" w:cs="Verdana"/>
        </w:rPr>
        <w:t>Noting current budgetary pressure</w:t>
      </w:r>
      <w:r w:rsidR="0EBC9BED" w:rsidRPr="001832AB">
        <w:rPr>
          <w:rFonts w:ascii="Verdana" w:eastAsia="Verdana" w:hAnsi="Verdana" w:cs="Verdana"/>
        </w:rPr>
        <w:t>s</w:t>
      </w:r>
      <w:r w:rsidR="00941156">
        <w:rPr>
          <w:rFonts w:ascii="Verdana" w:eastAsia="Verdana" w:hAnsi="Verdana" w:cs="Verdana"/>
        </w:rPr>
        <w:t>,</w:t>
      </w:r>
      <w:r w:rsidR="73D665DA" w:rsidRPr="001832AB">
        <w:rPr>
          <w:rFonts w:ascii="Verdana" w:eastAsia="Verdana" w:hAnsi="Verdana" w:cs="Verdana"/>
        </w:rPr>
        <w:t xml:space="preserve"> the research should </w:t>
      </w:r>
      <w:r w:rsidR="00851F8C" w:rsidRPr="001832AB">
        <w:rPr>
          <w:rFonts w:ascii="Verdana" w:eastAsia="Verdana" w:hAnsi="Verdana" w:cs="Verdana"/>
        </w:rPr>
        <w:t xml:space="preserve">consider the principle of progressive realisation of the right to health to the maximum </w:t>
      </w:r>
      <w:r w:rsidR="00DC0B68" w:rsidRPr="001832AB">
        <w:rPr>
          <w:rFonts w:ascii="Verdana" w:eastAsia="Verdana" w:hAnsi="Verdana" w:cs="Verdana"/>
        </w:rPr>
        <w:t xml:space="preserve">available </w:t>
      </w:r>
      <w:r w:rsidR="005C433B" w:rsidRPr="001832AB">
        <w:rPr>
          <w:rFonts w:ascii="Verdana" w:eastAsia="Verdana" w:hAnsi="Verdana" w:cs="Verdana"/>
        </w:rPr>
        <w:t>resources</w:t>
      </w:r>
      <w:r w:rsidR="00DC0B68" w:rsidRPr="001832AB">
        <w:rPr>
          <w:rFonts w:ascii="Verdana" w:eastAsia="Verdana" w:hAnsi="Verdana" w:cs="Verdana"/>
        </w:rPr>
        <w:t xml:space="preserve"> of the State.</w:t>
      </w:r>
      <w:r w:rsidR="00DC0B68">
        <w:rPr>
          <w:rStyle w:val="FootnoteReference"/>
          <w:rFonts w:ascii="Verdana" w:eastAsia="Verdana" w:hAnsi="Verdana" w:cs="Verdana"/>
        </w:rPr>
        <w:footnoteReference w:id="5"/>
      </w:r>
      <w:r w:rsidR="008036C8" w:rsidRPr="001832AB">
        <w:rPr>
          <w:rFonts w:ascii="Verdana" w:eastAsia="Verdana" w:hAnsi="Verdana" w:cs="Verdana"/>
        </w:rPr>
        <w:t xml:space="preserve"> The project should present findings on current health outcomes for women and identify gaps</w:t>
      </w:r>
      <w:r w:rsidR="18601DB8" w:rsidRPr="001832AB">
        <w:rPr>
          <w:rFonts w:ascii="Verdana" w:eastAsia="Verdana" w:hAnsi="Verdana" w:cs="Verdana"/>
        </w:rPr>
        <w:t>. The project should identify how health inequalities impact on</w:t>
      </w:r>
      <w:r w:rsidR="6074E084" w:rsidRPr="001832AB">
        <w:rPr>
          <w:rFonts w:ascii="Verdana" w:eastAsia="Verdana" w:hAnsi="Verdana" w:cs="Verdana"/>
        </w:rPr>
        <w:t xml:space="preserve"> women’s enjoyment of rights. Furthermore</w:t>
      </w:r>
      <w:r w:rsidR="001832AB" w:rsidRPr="001832AB">
        <w:rPr>
          <w:rFonts w:ascii="Verdana" w:eastAsia="Verdana" w:hAnsi="Verdana" w:cs="Verdana"/>
        </w:rPr>
        <w:t>,</w:t>
      </w:r>
      <w:r w:rsidR="6074E084" w:rsidRPr="001832AB">
        <w:rPr>
          <w:rFonts w:ascii="Verdana" w:eastAsia="Verdana" w:hAnsi="Verdana" w:cs="Verdana"/>
        </w:rPr>
        <w:t xml:space="preserve"> the research should explore potential policy solutions to address inequalities. </w:t>
      </w:r>
      <w:r w:rsidR="18601DB8" w:rsidRPr="001832AB">
        <w:rPr>
          <w:rFonts w:ascii="Verdana" w:eastAsia="Verdana" w:hAnsi="Verdana" w:cs="Verdana"/>
        </w:rPr>
        <w:t xml:space="preserve"> </w:t>
      </w:r>
      <w:r w:rsidR="008036C8" w:rsidRPr="001832AB">
        <w:rPr>
          <w:rFonts w:ascii="Verdana" w:eastAsia="Verdana" w:hAnsi="Verdana" w:cs="Verdana"/>
        </w:rPr>
        <w:t xml:space="preserve"> </w:t>
      </w:r>
    </w:p>
    <w:p w14:paraId="63D2DE94" w14:textId="77777777" w:rsidR="00AA5A2E" w:rsidRPr="00F7520B" w:rsidRDefault="00AA5A2E" w:rsidP="00F7520B">
      <w:pPr>
        <w:pStyle w:val="ListParagraph"/>
        <w:spacing w:line="276" w:lineRule="auto"/>
        <w:rPr>
          <w:rFonts w:ascii="Verdana" w:hAnsi="Verdana"/>
        </w:rPr>
      </w:pPr>
    </w:p>
    <w:p w14:paraId="51BFC739" w14:textId="21889309" w:rsidR="00B53E30" w:rsidRPr="00F7520B" w:rsidRDefault="006049AF" w:rsidP="00F7520B">
      <w:pPr>
        <w:pStyle w:val="ListParagraph"/>
        <w:numPr>
          <w:ilvl w:val="1"/>
          <w:numId w:val="10"/>
        </w:numPr>
        <w:spacing w:line="276" w:lineRule="auto"/>
        <w:ind w:left="709"/>
        <w:rPr>
          <w:rFonts w:ascii="Verdana" w:hAnsi="Verdana"/>
        </w:rPr>
      </w:pPr>
      <w:r>
        <w:rPr>
          <w:rFonts w:ascii="Verdana" w:hAnsi="Verdana"/>
        </w:rPr>
        <w:t>T</w:t>
      </w:r>
      <w:r w:rsidR="00AA5A2E" w:rsidRPr="64B11916">
        <w:rPr>
          <w:rFonts w:ascii="Verdana" w:hAnsi="Verdana"/>
        </w:rPr>
        <w:t xml:space="preserve">he project will provide a </w:t>
      </w:r>
      <w:r w:rsidR="00ED268E" w:rsidRPr="64B11916">
        <w:rPr>
          <w:rFonts w:ascii="Verdana" w:hAnsi="Verdana"/>
        </w:rPr>
        <w:t>cost/benefit analysis</w:t>
      </w:r>
      <w:r w:rsidR="00BE7575" w:rsidRPr="64B11916">
        <w:rPr>
          <w:rFonts w:ascii="Verdana" w:hAnsi="Verdana"/>
        </w:rPr>
        <w:t>, or similar model,</w:t>
      </w:r>
      <w:r w:rsidR="00ED268E" w:rsidRPr="64B11916">
        <w:rPr>
          <w:rFonts w:ascii="Verdana" w:hAnsi="Verdana"/>
        </w:rPr>
        <w:t xml:space="preserve"> of women’s health interventions to identify whether a comprehensive and fully funded women’s health strategy could be a</w:t>
      </w:r>
      <w:r w:rsidR="000941E9" w:rsidRPr="64B11916">
        <w:rPr>
          <w:rFonts w:ascii="Verdana" w:hAnsi="Verdana"/>
        </w:rPr>
        <w:t xml:space="preserve"> more</w:t>
      </w:r>
      <w:r w:rsidR="00ED268E" w:rsidRPr="64B11916">
        <w:rPr>
          <w:rFonts w:ascii="Verdana" w:hAnsi="Verdana"/>
        </w:rPr>
        <w:t xml:space="preserve"> effective use of government resource. </w:t>
      </w:r>
      <w:r w:rsidR="39FC04D2" w:rsidRPr="64B11916">
        <w:rPr>
          <w:rFonts w:ascii="Verdana" w:hAnsi="Verdana"/>
        </w:rPr>
        <w:t>This</w:t>
      </w:r>
      <w:r w:rsidR="00976D16" w:rsidRPr="64B11916">
        <w:rPr>
          <w:rFonts w:ascii="Verdana" w:hAnsi="Verdana"/>
        </w:rPr>
        <w:t xml:space="preserve"> should:</w:t>
      </w:r>
    </w:p>
    <w:p w14:paraId="353BD26C" w14:textId="77777777" w:rsidR="00976D16" w:rsidRPr="00F7520B" w:rsidRDefault="00976D16" w:rsidP="00F7520B">
      <w:pPr>
        <w:spacing w:line="276" w:lineRule="auto"/>
        <w:rPr>
          <w:rFonts w:ascii="Verdana" w:hAnsi="Verdana"/>
        </w:rPr>
      </w:pPr>
    </w:p>
    <w:p w14:paraId="0FF472AE" w14:textId="3DCE72A8" w:rsidR="44AD0BBE" w:rsidRDefault="44AD0BBE" w:rsidP="64B11916">
      <w:pPr>
        <w:pStyle w:val="ListParagraph"/>
        <w:numPr>
          <w:ilvl w:val="0"/>
          <w:numId w:val="19"/>
        </w:numPr>
        <w:spacing w:line="276" w:lineRule="auto"/>
        <w:ind w:left="1701"/>
        <w:rPr>
          <w:rFonts w:ascii="Verdana" w:hAnsi="Verdana"/>
        </w:rPr>
      </w:pPr>
      <w:r w:rsidRPr="64B11916">
        <w:rPr>
          <w:rFonts w:ascii="Verdana" w:hAnsi="Verdana"/>
        </w:rPr>
        <w:t xml:space="preserve">Provide a baseline assessment of </w:t>
      </w:r>
      <w:r w:rsidR="00304F23">
        <w:rPr>
          <w:rFonts w:ascii="Verdana" w:hAnsi="Verdana"/>
        </w:rPr>
        <w:t>gaps in</w:t>
      </w:r>
      <w:r w:rsidRPr="64B11916">
        <w:rPr>
          <w:rFonts w:ascii="Verdana" w:hAnsi="Verdana"/>
        </w:rPr>
        <w:t xml:space="preserve"> </w:t>
      </w:r>
      <w:r w:rsidR="00B06976">
        <w:rPr>
          <w:rFonts w:ascii="Verdana" w:hAnsi="Verdana"/>
        </w:rPr>
        <w:t>access to healthcare for women and girls</w:t>
      </w:r>
      <w:r w:rsidRPr="64B11916">
        <w:rPr>
          <w:rFonts w:ascii="Verdana" w:hAnsi="Verdana"/>
        </w:rPr>
        <w:t xml:space="preserve"> in NI and </w:t>
      </w:r>
      <w:r w:rsidR="00EE0988">
        <w:rPr>
          <w:rFonts w:ascii="Verdana" w:hAnsi="Verdana"/>
        </w:rPr>
        <w:t>their</w:t>
      </w:r>
      <w:r w:rsidRPr="64B11916">
        <w:rPr>
          <w:rFonts w:ascii="Verdana" w:hAnsi="Verdana"/>
        </w:rPr>
        <w:t xml:space="preserve"> consequences</w:t>
      </w:r>
      <w:r w:rsidR="00EE0988">
        <w:rPr>
          <w:rFonts w:ascii="Verdana" w:hAnsi="Verdana"/>
        </w:rPr>
        <w:t>. This should include where</w:t>
      </w:r>
      <w:r w:rsidR="000D5692">
        <w:rPr>
          <w:rFonts w:ascii="Verdana" w:hAnsi="Verdana"/>
        </w:rPr>
        <w:t xml:space="preserve"> there is a lack of data or costings available, or an absence of an appropriate justification as to why such gaps </w:t>
      </w:r>
      <w:proofErr w:type="gramStart"/>
      <w:r w:rsidR="000D5692">
        <w:rPr>
          <w:rFonts w:ascii="Verdana" w:hAnsi="Verdana"/>
        </w:rPr>
        <w:t>exist</w:t>
      </w:r>
      <w:r w:rsidR="00EE0988">
        <w:rPr>
          <w:rFonts w:ascii="Verdana" w:hAnsi="Verdana"/>
        </w:rPr>
        <w:t>;</w:t>
      </w:r>
      <w:proofErr w:type="gramEnd"/>
    </w:p>
    <w:p w14:paraId="6E3C9CF8" w14:textId="02691E4D" w:rsidR="64B11916" w:rsidRDefault="64B11916" w:rsidP="00D929F8">
      <w:pPr>
        <w:pStyle w:val="ListParagraph"/>
        <w:spacing w:line="276" w:lineRule="auto"/>
        <w:ind w:left="1701"/>
        <w:rPr>
          <w:rFonts w:ascii="Verdana" w:hAnsi="Verdana"/>
        </w:rPr>
      </w:pPr>
    </w:p>
    <w:p w14:paraId="7CD6CD64" w14:textId="19886283" w:rsidR="00976D16" w:rsidRPr="00F7520B" w:rsidRDefault="00AB6ADB" w:rsidP="00F7520B">
      <w:pPr>
        <w:pStyle w:val="ListParagraph"/>
        <w:numPr>
          <w:ilvl w:val="0"/>
          <w:numId w:val="19"/>
        </w:numPr>
        <w:spacing w:line="276" w:lineRule="auto"/>
        <w:ind w:left="1701"/>
        <w:rPr>
          <w:rFonts w:ascii="Verdana" w:hAnsi="Verdana"/>
        </w:rPr>
      </w:pPr>
      <w:r w:rsidRPr="00F7520B">
        <w:rPr>
          <w:rFonts w:ascii="Verdana" w:hAnsi="Verdana"/>
        </w:rPr>
        <w:t xml:space="preserve">Establish what benefits, if any, could be gained </w:t>
      </w:r>
      <w:r w:rsidR="00DA344D" w:rsidRPr="00F7520B">
        <w:rPr>
          <w:rFonts w:ascii="Verdana" w:hAnsi="Verdana"/>
        </w:rPr>
        <w:t xml:space="preserve">from implementing </w:t>
      </w:r>
      <w:r w:rsidR="00DB0132" w:rsidRPr="00F7520B">
        <w:rPr>
          <w:rFonts w:ascii="Verdana" w:hAnsi="Verdana"/>
        </w:rPr>
        <w:t xml:space="preserve">specific and tailored </w:t>
      </w:r>
      <w:r w:rsidR="00DA344D" w:rsidRPr="00F7520B">
        <w:rPr>
          <w:rFonts w:ascii="Verdana" w:hAnsi="Verdana"/>
        </w:rPr>
        <w:t>women’s health intervention models</w:t>
      </w:r>
      <w:r w:rsidR="00ED0F04" w:rsidRPr="00F7520B">
        <w:rPr>
          <w:rFonts w:ascii="Verdana" w:hAnsi="Verdana"/>
        </w:rPr>
        <w:t xml:space="preserve"> in NI</w:t>
      </w:r>
      <w:r w:rsidR="00BE34B1">
        <w:rPr>
          <w:rFonts w:ascii="Verdana" w:hAnsi="Verdana"/>
        </w:rPr>
        <w:t>.</w:t>
      </w:r>
      <w:r w:rsidR="001664AA">
        <w:rPr>
          <w:rFonts w:ascii="Verdana" w:hAnsi="Verdana"/>
        </w:rPr>
        <w:t xml:space="preserve"> </w:t>
      </w:r>
      <w:r w:rsidR="00BE34B1">
        <w:rPr>
          <w:rFonts w:ascii="Verdana" w:hAnsi="Verdana"/>
        </w:rPr>
        <w:t>T</w:t>
      </w:r>
      <w:r w:rsidR="00F37DAC">
        <w:rPr>
          <w:rFonts w:ascii="Verdana" w:hAnsi="Verdana"/>
        </w:rPr>
        <w:t xml:space="preserve">hese could be </w:t>
      </w:r>
      <w:r w:rsidR="001664AA">
        <w:rPr>
          <w:rFonts w:ascii="Verdana" w:hAnsi="Verdana"/>
        </w:rPr>
        <w:t>benefits at a</w:t>
      </w:r>
      <w:r w:rsidR="00F37DAC">
        <w:rPr>
          <w:rFonts w:ascii="Verdana" w:hAnsi="Verdana"/>
        </w:rPr>
        <w:t xml:space="preserve">n individual, societal </w:t>
      </w:r>
      <w:r w:rsidR="001478B1">
        <w:rPr>
          <w:rFonts w:ascii="Verdana" w:hAnsi="Verdana"/>
        </w:rPr>
        <w:t>or</w:t>
      </w:r>
      <w:r w:rsidR="00F37DAC">
        <w:rPr>
          <w:rFonts w:ascii="Verdana" w:hAnsi="Verdana"/>
        </w:rPr>
        <w:t xml:space="preserve"> governmental level</w:t>
      </w:r>
      <w:r w:rsidR="00B32CD5">
        <w:rPr>
          <w:rFonts w:ascii="Verdana" w:hAnsi="Verdana"/>
        </w:rPr>
        <w:t xml:space="preserve"> and do not have to be limited to economic </w:t>
      </w:r>
      <w:proofErr w:type="gramStart"/>
      <w:r w:rsidR="00B32CD5">
        <w:rPr>
          <w:rFonts w:ascii="Verdana" w:hAnsi="Verdana"/>
        </w:rPr>
        <w:t>benefits</w:t>
      </w:r>
      <w:r w:rsidR="00BC2628" w:rsidRPr="00F7520B">
        <w:rPr>
          <w:rFonts w:ascii="Verdana" w:hAnsi="Verdana"/>
        </w:rPr>
        <w:t>;</w:t>
      </w:r>
      <w:proofErr w:type="gramEnd"/>
    </w:p>
    <w:p w14:paraId="67B11475" w14:textId="77777777" w:rsidR="00BC2628" w:rsidRPr="00F7520B" w:rsidRDefault="00BC2628" w:rsidP="00F7520B">
      <w:pPr>
        <w:pStyle w:val="ListParagraph"/>
        <w:spacing w:line="276" w:lineRule="auto"/>
        <w:ind w:left="1701"/>
        <w:rPr>
          <w:rFonts w:ascii="Verdana" w:hAnsi="Verdana"/>
        </w:rPr>
      </w:pPr>
    </w:p>
    <w:p w14:paraId="2768FC31" w14:textId="06808FF3" w:rsidR="00BC2628" w:rsidRPr="00F7520B" w:rsidRDefault="00BC2628" w:rsidP="00F7520B">
      <w:pPr>
        <w:pStyle w:val="ListParagraph"/>
        <w:numPr>
          <w:ilvl w:val="0"/>
          <w:numId w:val="19"/>
        </w:numPr>
        <w:spacing w:line="276" w:lineRule="auto"/>
        <w:ind w:left="1701"/>
        <w:rPr>
          <w:rFonts w:ascii="Verdana" w:hAnsi="Verdana"/>
        </w:rPr>
      </w:pPr>
      <w:r w:rsidRPr="00F7520B">
        <w:rPr>
          <w:rFonts w:ascii="Verdana" w:hAnsi="Verdana"/>
        </w:rPr>
        <w:t xml:space="preserve">Establish </w:t>
      </w:r>
      <w:r w:rsidR="00994D42" w:rsidRPr="00F7520B">
        <w:rPr>
          <w:rFonts w:ascii="Verdana" w:hAnsi="Verdana"/>
        </w:rPr>
        <w:t xml:space="preserve">whether an adequately funded women’s health strategy in NI </w:t>
      </w:r>
      <w:r w:rsidR="001B7E87" w:rsidRPr="00F7520B">
        <w:rPr>
          <w:rFonts w:ascii="Verdana" w:hAnsi="Verdana"/>
        </w:rPr>
        <w:t>is a</w:t>
      </w:r>
      <w:r w:rsidR="004C3B66" w:rsidRPr="00F7520B">
        <w:rPr>
          <w:rFonts w:ascii="Verdana" w:hAnsi="Verdana"/>
        </w:rPr>
        <w:t>n</w:t>
      </w:r>
      <w:r w:rsidR="001B7E87" w:rsidRPr="00F7520B">
        <w:rPr>
          <w:rFonts w:ascii="Verdana" w:hAnsi="Verdana"/>
        </w:rPr>
        <w:t xml:space="preserve"> effective use of government resources</w:t>
      </w:r>
      <w:r w:rsidR="008D7A68" w:rsidRPr="00F7520B">
        <w:rPr>
          <w:rFonts w:ascii="Verdana" w:hAnsi="Verdana"/>
        </w:rPr>
        <w:t>, while considering carefully the limit</w:t>
      </w:r>
      <w:r w:rsidR="00373048" w:rsidRPr="00F7520B">
        <w:rPr>
          <w:rFonts w:ascii="Verdana" w:hAnsi="Verdana"/>
        </w:rPr>
        <w:t>ations</w:t>
      </w:r>
      <w:r w:rsidR="008D7A68" w:rsidRPr="00F7520B">
        <w:rPr>
          <w:rFonts w:ascii="Verdana" w:hAnsi="Verdana"/>
        </w:rPr>
        <w:t xml:space="preserve"> of economic arguments when deciding on the allocation of </w:t>
      </w:r>
      <w:r w:rsidR="00E85DBD" w:rsidRPr="00F7520B">
        <w:rPr>
          <w:rFonts w:ascii="Verdana" w:hAnsi="Verdana"/>
        </w:rPr>
        <w:t xml:space="preserve">public </w:t>
      </w:r>
      <w:proofErr w:type="gramStart"/>
      <w:r w:rsidR="008D7A68" w:rsidRPr="00F7520B">
        <w:rPr>
          <w:rFonts w:ascii="Verdana" w:hAnsi="Verdana"/>
        </w:rPr>
        <w:t>funding</w:t>
      </w:r>
      <w:r w:rsidR="001B7E87" w:rsidRPr="00F7520B">
        <w:rPr>
          <w:rFonts w:ascii="Verdana" w:hAnsi="Verdana"/>
        </w:rPr>
        <w:t>;</w:t>
      </w:r>
      <w:proofErr w:type="gramEnd"/>
    </w:p>
    <w:p w14:paraId="31E9EBF6" w14:textId="77777777" w:rsidR="007C2D81" w:rsidRPr="00F7520B" w:rsidRDefault="007C2D81" w:rsidP="00F7520B">
      <w:pPr>
        <w:pStyle w:val="ListParagraph"/>
        <w:spacing w:line="276" w:lineRule="auto"/>
        <w:rPr>
          <w:rFonts w:ascii="Verdana" w:hAnsi="Verdana"/>
        </w:rPr>
      </w:pPr>
    </w:p>
    <w:p w14:paraId="58108912" w14:textId="0038F259" w:rsidR="005C41D7" w:rsidRPr="00F7520B" w:rsidRDefault="005C41D7" w:rsidP="00F7520B">
      <w:pPr>
        <w:pStyle w:val="ListParagraph"/>
        <w:numPr>
          <w:ilvl w:val="0"/>
          <w:numId w:val="19"/>
        </w:numPr>
        <w:spacing w:line="276" w:lineRule="auto"/>
        <w:ind w:left="1701"/>
        <w:rPr>
          <w:rFonts w:ascii="Verdana" w:hAnsi="Verdana"/>
        </w:rPr>
      </w:pPr>
      <w:r w:rsidRPr="00F7520B">
        <w:rPr>
          <w:rFonts w:ascii="Verdana" w:hAnsi="Verdana"/>
        </w:rPr>
        <w:t>Consider</w:t>
      </w:r>
      <w:r w:rsidR="007151CB" w:rsidRPr="00F7520B">
        <w:rPr>
          <w:rFonts w:ascii="Verdana" w:hAnsi="Verdana"/>
        </w:rPr>
        <w:t xml:space="preserve"> </w:t>
      </w:r>
      <w:r w:rsidR="000E5929">
        <w:rPr>
          <w:rFonts w:ascii="Verdana" w:hAnsi="Verdana"/>
        </w:rPr>
        <w:t xml:space="preserve">what constitutes </w:t>
      </w:r>
      <w:r w:rsidR="00DE19D0" w:rsidRPr="00F7520B">
        <w:rPr>
          <w:rFonts w:ascii="Verdana" w:hAnsi="Verdana"/>
        </w:rPr>
        <w:t>gender budgeting</w:t>
      </w:r>
      <w:r w:rsidR="000E5929">
        <w:rPr>
          <w:rFonts w:ascii="Verdana" w:hAnsi="Verdana"/>
        </w:rPr>
        <w:t xml:space="preserve"> and its relevance</w:t>
      </w:r>
      <w:r w:rsidR="006F3FDB">
        <w:rPr>
          <w:rFonts w:ascii="Verdana" w:hAnsi="Verdana"/>
        </w:rPr>
        <w:t xml:space="preserve"> to</w:t>
      </w:r>
      <w:r w:rsidR="00DE19D0" w:rsidRPr="00F7520B">
        <w:rPr>
          <w:rFonts w:ascii="Verdana" w:hAnsi="Verdana"/>
        </w:rPr>
        <w:t xml:space="preserve"> </w:t>
      </w:r>
      <w:r w:rsidR="009B03B2" w:rsidRPr="00F7520B">
        <w:rPr>
          <w:rFonts w:ascii="Verdana" w:hAnsi="Verdana"/>
        </w:rPr>
        <w:t xml:space="preserve">public </w:t>
      </w:r>
      <w:r w:rsidR="00DE19D0" w:rsidRPr="00F7520B">
        <w:rPr>
          <w:rFonts w:ascii="Verdana" w:hAnsi="Verdana"/>
        </w:rPr>
        <w:t xml:space="preserve">policy making in relation to healthcare in </w:t>
      </w:r>
      <w:proofErr w:type="gramStart"/>
      <w:r w:rsidR="00DE19D0" w:rsidRPr="00F7520B">
        <w:rPr>
          <w:rFonts w:ascii="Verdana" w:hAnsi="Verdana"/>
        </w:rPr>
        <w:t>NI;</w:t>
      </w:r>
      <w:proofErr w:type="gramEnd"/>
    </w:p>
    <w:p w14:paraId="2143357C" w14:textId="77777777" w:rsidR="00E85DBD" w:rsidRPr="00F7520B" w:rsidRDefault="00E85DBD" w:rsidP="00F7520B">
      <w:pPr>
        <w:pStyle w:val="ListParagraph"/>
        <w:spacing w:line="276" w:lineRule="auto"/>
        <w:rPr>
          <w:rFonts w:ascii="Verdana" w:hAnsi="Verdana"/>
        </w:rPr>
      </w:pPr>
    </w:p>
    <w:p w14:paraId="7304FBF7" w14:textId="7B778DC7" w:rsidR="00E85DBD" w:rsidRPr="00F7520B" w:rsidRDefault="00E85DBD" w:rsidP="00F7520B">
      <w:pPr>
        <w:pStyle w:val="ListParagraph"/>
        <w:numPr>
          <w:ilvl w:val="0"/>
          <w:numId w:val="19"/>
        </w:numPr>
        <w:spacing w:line="276" w:lineRule="auto"/>
        <w:ind w:left="1701"/>
        <w:rPr>
          <w:rFonts w:ascii="Verdana" w:hAnsi="Verdana"/>
        </w:rPr>
      </w:pPr>
      <w:r w:rsidRPr="64B11916">
        <w:rPr>
          <w:rFonts w:ascii="Verdana" w:hAnsi="Verdana"/>
        </w:rPr>
        <w:t xml:space="preserve">Consider models of best practice across the UK and Ireland and </w:t>
      </w:r>
      <w:r w:rsidR="00CB40EB" w:rsidRPr="64B11916">
        <w:rPr>
          <w:rFonts w:ascii="Verdana" w:hAnsi="Verdana"/>
        </w:rPr>
        <w:t>internationally where relevant</w:t>
      </w:r>
      <w:r w:rsidR="620E46A9" w:rsidRPr="64B11916">
        <w:rPr>
          <w:rFonts w:ascii="Verdana" w:hAnsi="Verdana"/>
        </w:rPr>
        <w:t xml:space="preserve">, including an assessment of </w:t>
      </w:r>
      <w:r w:rsidR="251A49F3" w:rsidRPr="64B11916">
        <w:rPr>
          <w:rFonts w:ascii="Verdana" w:hAnsi="Verdana"/>
        </w:rPr>
        <w:t xml:space="preserve">their transferability to the NI health </w:t>
      </w:r>
      <w:proofErr w:type="gramStart"/>
      <w:r w:rsidR="251A49F3" w:rsidRPr="64B11916">
        <w:rPr>
          <w:rFonts w:ascii="Verdana" w:hAnsi="Verdana"/>
        </w:rPr>
        <w:t>system</w:t>
      </w:r>
      <w:r w:rsidR="00CB40EB" w:rsidRPr="64B11916">
        <w:rPr>
          <w:rFonts w:ascii="Verdana" w:hAnsi="Verdana"/>
        </w:rPr>
        <w:t>;</w:t>
      </w:r>
      <w:proofErr w:type="gramEnd"/>
    </w:p>
    <w:p w14:paraId="5E751152" w14:textId="77777777" w:rsidR="00EE0B2E" w:rsidRPr="00F7520B" w:rsidRDefault="00EE0B2E" w:rsidP="00F7520B">
      <w:pPr>
        <w:pStyle w:val="ListParagraph"/>
        <w:spacing w:line="276" w:lineRule="auto"/>
        <w:rPr>
          <w:rFonts w:ascii="Verdana" w:hAnsi="Verdana"/>
        </w:rPr>
      </w:pPr>
    </w:p>
    <w:p w14:paraId="4C262659" w14:textId="7FE8FDA4" w:rsidR="008A5CB0" w:rsidRDefault="00EE0B2E" w:rsidP="00C10EF0">
      <w:pPr>
        <w:pStyle w:val="ListParagraph"/>
        <w:numPr>
          <w:ilvl w:val="0"/>
          <w:numId w:val="19"/>
        </w:numPr>
        <w:spacing w:line="276" w:lineRule="auto"/>
        <w:ind w:left="1701"/>
        <w:rPr>
          <w:rFonts w:ascii="Verdana" w:hAnsi="Verdana"/>
        </w:rPr>
      </w:pPr>
      <w:r w:rsidRPr="00C10EF0">
        <w:rPr>
          <w:rFonts w:ascii="Verdana" w:hAnsi="Verdana"/>
        </w:rPr>
        <w:t>Consider</w:t>
      </w:r>
      <w:r w:rsidR="00E1698E">
        <w:rPr>
          <w:rFonts w:ascii="Verdana" w:hAnsi="Verdana"/>
        </w:rPr>
        <w:t xml:space="preserve"> </w:t>
      </w:r>
      <w:r w:rsidR="00027F7E" w:rsidRPr="00C10EF0">
        <w:rPr>
          <w:rFonts w:ascii="Verdana" w:hAnsi="Verdana"/>
        </w:rPr>
        <w:t xml:space="preserve">costs incurred by the healthcare system </w:t>
      </w:r>
      <w:r w:rsidR="002777A5" w:rsidRPr="00C10EF0">
        <w:rPr>
          <w:rFonts w:ascii="Verdana" w:hAnsi="Verdana"/>
        </w:rPr>
        <w:t xml:space="preserve">in NI </w:t>
      </w:r>
      <w:r w:rsidR="00027F7E" w:rsidRPr="00C10EF0">
        <w:rPr>
          <w:rFonts w:ascii="Verdana" w:hAnsi="Verdana"/>
        </w:rPr>
        <w:t xml:space="preserve">where </w:t>
      </w:r>
      <w:r w:rsidR="00DD7773" w:rsidRPr="00C10EF0">
        <w:rPr>
          <w:rFonts w:ascii="Verdana" w:hAnsi="Verdana"/>
        </w:rPr>
        <w:t xml:space="preserve">women and girls have experienced barriers to </w:t>
      </w:r>
      <w:r w:rsidR="005B0DDB" w:rsidRPr="00C10EF0">
        <w:rPr>
          <w:rFonts w:ascii="Verdana" w:hAnsi="Verdana"/>
        </w:rPr>
        <w:t>access</w:t>
      </w:r>
      <w:r w:rsidR="00DD7773" w:rsidRPr="00C10EF0">
        <w:rPr>
          <w:rFonts w:ascii="Verdana" w:hAnsi="Verdana"/>
        </w:rPr>
        <w:t>ing specialised</w:t>
      </w:r>
      <w:r w:rsidR="005B0DDB" w:rsidRPr="00C10EF0">
        <w:rPr>
          <w:rFonts w:ascii="Verdana" w:hAnsi="Verdana"/>
        </w:rPr>
        <w:t xml:space="preserve"> healthcare</w:t>
      </w:r>
      <w:r w:rsidR="00E1698E">
        <w:rPr>
          <w:rFonts w:ascii="Verdana" w:hAnsi="Verdana"/>
        </w:rPr>
        <w:t>; and</w:t>
      </w:r>
      <w:r w:rsidR="00396F6A" w:rsidRPr="00C10EF0">
        <w:rPr>
          <w:rFonts w:ascii="Verdana" w:hAnsi="Verdana"/>
        </w:rPr>
        <w:t xml:space="preserve"> </w:t>
      </w:r>
    </w:p>
    <w:p w14:paraId="400A6029" w14:textId="77777777" w:rsidR="00C10EF0" w:rsidRPr="00C10EF0" w:rsidRDefault="00C10EF0" w:rsidP="00C10EF0">
      <w:pPr>
        <w:pStyle w:val="ListParagraph"/>
        <w:rPr>
          <w:rFonts w:ascii="Verdana" w:hAnsi="Verdana"/>
        </w:rPr>
      </w:pPr>
    </w:p>
    <w:p w14:paraId="51164580" w14:textId="28BB4616" w:rsidR="00EE0B2E" w:rsidRPr="00396F6A" w:rsidRDefault="3A2355C7" w:rsidP="00396F6A">
      <w:pPr>
        <w:pStyle w:val="ListParagraph"/>
        <w:numPr>
          <w:ilvl w:val="0"/>
          <w:numId w:val="19"/>
        </w:numPr>
        <w:spacing w:line="276" w:lineRule="auto"/>
        <w:ind w:left="1701"/>
        <w:rPr>
          <w:rFonts w:ascii="Verdana" w:hAnsi="Verdana"/>
        </w:rPr>
      </w:pPr>
      <w:r w:rsidRPr="00396F6A">
        <w:rPr>
          <w:rFonts w:ascii="Verdana" w:hAnsi="Verdana"/>
        </w:rPr>
        <w:t>Consider</w:t>
      </w:r>
      <w:r w:rsidR="00E1698E">
        <w:rPr>
          <w:rFonts w:ascii="Verdana" w:hAnsi="Verdana"/>
        </w:rPr>
        <w:t xml:space="preserve"> </w:t>
      </w:r>
      <w:r w:rsidRPr="00396F6A">
        <w:rPr>
          <w:rFonts w:ascii="Verdana" w:hAnsi="Verdana"/>
        </w:rPr>
        <w:t xml:space="preserve">obstacles </w:t>
      </w:r>
      <w:r w:rsidR="002777A5" w:rsidRPr="00396F6A">
        <w:rPr>
          <w:rFonts w:ascii="Verdana" w:hAnsi="Verdana"/>
        </w:rPr>
        <w:t xml:space="preserve">to healthcare in NI </w:t>
      </w:r>
      <w:r w:rsidRPr="00396F6A">
        <w:rPr>
          <w:rFonts w:ascii="Verdana" w:hAnsi="Verdana"/>
        </w:rPr>
        <w:t>for</w:t>
      </w:r>
      <w:r w:rsidR="005B0DDB" w:rsidRPr="00396F6A">
        <w:rPr>
          <w:rFonts w:ascii="Verdana" w:hAnsi="Verdana"/>
        </w:rPr>
        <w:t xml:space="preserve"> marginalised groups</w:t>
      </w:r>
      <w:r w:rsidR="00297DD7" w:rsidRPr="00396F6A">
        <w:rPr>
          <w:rFonts w:ascii="Verdana" w:hAnsi="Verdana"/>
        </w:rPr>
        <w:t xml:space="preserve"> including minority ethnic communities, LGBTQIA+ women, </w:t>
      </w:r>
      <w:r w:rsidR="00B84DEE" w:rsidRPr="00396F6A">
        <w:rPr>
          <w:rFonts w:ascii="Verdana" w:hAnsi="Verdana"/>
        </w:rPr>
        <w:t xml:space="preserve">women and girls living in poverty, rural women and girls and </w:t>
      </w:r>
      <w:r w:rsidR="006C5C60" w:rsidRPr="00396F6A">
        <w:rPr>
          <w:rFonts w:ascii="Verdana" w:hAnsi="Verdana"/>
        </w:rPr>
        <w:t>d</w:t>
      </w:r>
      <w:r w:rsidR="00527631" w:rsidRPr="00396F6A">
        <w:rPr>
          <w:rFonts w:ascii="Verdana" w:hAnsi="Verdana"/>
        </w:rPr>
        <w:t>/D</w:t>
      </w:r>
      <w:r w:rsidR="006C5C60" w:rsidRPr="00396F6A">
        <w:rPr>
          <w:rFonts w:ascii="Verdana" w:hAnsi="Verdana"/>
        </w:rPr>
        <w:t>eaf</w:t>
      </w:r>
      <w:r w:rsidR="00527631" w:rsidRPr="00396F6A">
        <w:rPr>
          <w:rFonts w:ascii="Verdana" w:hAnsi="Verdana"/>
        </w:rPr>
        <w:t xml:space="preserve"> or d</w:t>
      </w:r>
      <w:r w:rsidR="00B84DEE" w:rsidRPr="00396F6A">
        <w:rPr>
          <w:rFonts w:ascii="Verdana" w:hAnsi="Verdana"/>
        </w:rPr>
        <w:t>isabled women and girls</w:t>
      </w:r>
      <w:r w:rsidR="00DF5CE8" w:rsidRPr="00396F6A">
        <w:rPr>
          <w:rFonts w:ascii="Verdana" w:hAnsi="Verdana"/>
        </w:rPr>
        <w:t>.</w:t>
      </w:r>
    </w:p>
    <w:p w14:paraId="3CAE933A" w14:textId="77777777" w:rsidR="009A643A" w:rsidRPr="00F7520B" w:rsidRDefault="009A643A" w:rsidP="00F7520B">
      <w:pPr>
        <w:spacing w:line="276" w:lineRule="auto"/>
        <w:rPr>
          <w:rFonts w:ascii="Verdana" w:hAnsi="Verdana"/>
        </w:rPr>
      </w:pPr>
    </w:p>
    <w:p w14:paraId="20F51E07" w14:textId="3905B9DF" w:rsidR="00DF5CE8" w:rsidRPr="00F7520B" w:rsidRDefault="00C730FB" w:rsidP="00F7520B">
      <w:pPr>
        <w:pStyle w:val="Heading1"/>
        <w:numPr>
          <w:ilvl w:val="0"/>
          <w:numId w:val="16"/>
        </w:numPr>
        <w:spacing w:line="276" w:lineRule="auto"/>
      </w:pPr>
      <w:r w:rsidRPr="00F7520B">
        <w:t>Focus of the Research</w:t>
      </w:r>
    </w:p>
    <w:p w14:paraId="5BEB971D" w14:textId="77777777" w:rsidR="00C730FB" w:rsidRPr="00F7520B" w:rsidRDefault="00C730FB" w:rsidP="00F7520B">
      <w:pPr>
        <w:spacing w:line="276" w:lineRule="auto"/>
        <w:rPr>
          <w:rFonts w:ascii="Verdana" w:hAnsi="Verdana"/>
        </w:rPr>
      </w:pPr>
    </w:p>
    <w:p w14:paraId="5C067CA5" w14:textId="77777777" w:rsidR="00CF56E7" w:rsidRPr="00CF56E7" w:rsidRDefault="00CF56E7" w:rsidP="00CF56E7">
      <w:pPr>
        <w:pStyle w:val="ListParagraph"/>
        <w:numPr>
          <w:ilvl w:val="0"/>
          <w:numId w:val="10"/>
        </w:numPr>
        <w:spacing w:line="276" w:lineRule="auto"/>
        <w:rPr>
          <w:rFonts w:ascii="Verdana" w:hAnsi="Verdana"/>
          <w:vanish/>
        </w:rPr>
      </w:pPr>
    </w:p>
    <w:p w14:paraId="407DFF0E" w14:textId="75085735" w:rsidR="009A643A" w:rsidRPr="00F7520B" w:rsidRDefault="00DF3718" w:rsidP="00CF56E7">
      <w:pPr>
        <w:pStyle w:val="ListParagraph"/>
        <w:numPr>
          <w:ilvl w:val="1"/>
          <w:numId w:val="10"/>
        </w:numPr>
        <w:spacing w:line="276" w:lineRule="auto"/>
        <w:ind w:left="709"/>
        <w:rPr>
          <w:rFonts w:ascii="Verdana" w:hAnsi="Verdana"/>
        </w:rPr>
      </w:pPr>
      <w:r w:rsidRPr="00F7520B">
        <w:rPr>
          <w:rFonts w:ascii="Verdana" w:hAnsi="Verdana"/>
        </w:rPr>
        <w:t>This research should focus on finding</w:t>
      </w:r>
      <w:r w:rsidR="003824EE" w:rsidRPr="00F7520B">
        <w:rPr>
          <w:rFonts w:ascii="Verdana" w:hAnsi="Verdana"/>
        </w:rPr>
        <w:t>s</w:t>
      </w:r>
      <w:r w:rsidRPr="00F7520B">
        <w:rPr>
          <w:rFonts w:ascii="Verdana" w:hAnsi="Verdana"/>
        </w:rPr>
        <w:t xml:space="preserve"> and proposed recommendation</w:t>
      </w:r>
      <w:r w:rsidR="00D421E4" w:rsidRPr="00F7520B">
        <w:rPr>
          <w:rFonts w:ascii="Verdana" w:hAnsi="Verdana"/>
        </w:rPr>
        <w:t>s</w:t>
      </w:r>
      <w:r w:rsidRPr="00F7520B">
        <w:rPr>
          <w:rFonts w:ascii="Verdana" w:hAnsi="Verdana"/>
        </w:rPr>
        <w:t xml:space="preserve"> that are relevant in the context of N</w:t>
      </w:r>
      <w:r w:rsidR="00D421E4" w:rsidRPr="00F7520B">
        <w:rPr>
          <w:rFonts w:ascii="Verdana" w:hAnsi="Verdana"/>
        </w:rPr>
        <w:t>orthern Ireland.</w:t>
      </w:r>
    </w:p>
    <w:p w14:paraId="5F68F95E" w14:textId="77777777" w:rsidR="00D421E4" w:rsidRPr="00F7520B" w:rsidRDefault="00D421E4" w:rsidP="00F7520B">
      <w:pPr>
        <w:pStyle w:val="ListParagraph"/>
        <w:spacing w:line="276" w:lineRule="auto"/>
        <w:ind w:left="709"/>
        <w:rPr>
          <w:rFonts w:ascii="Verdana" w:hAnsi="Verdana"/>
        </w:rPr>
      </w:pPr>
    </w:p>
    <w:p w14:paraId="1E762DEC" w14:textId="72055E30" w:rsidR="00D421E4" w:rsidRPr="00F7520B" w:rsidRDefault="009F000F" w:rsidP="00F7520B">
      <w:pPr>
        <w:pStyle w:val="ListParagraph"/>
        <w:numPr>
          <w:ilvl w:val="1"/>
          <w:numId w:val="10"/>
        </w:numPr>
        <w:spacing w:line="276" w:lineRule="auto"/>
        <w:ind w:left="709"/>
        <w:rPr>
          <w:rFonts w:ascii="Verdana" w:hAnsi="Verdana"/>
        </w:rPr>
      </w:pPr>
      <w:r w:rsidRPr="64B11916">
        <w:rPr>
          <w:rFonts w:ascii="Verdana" w:hAnsi="Verdana"/>
        </w:rPr>
        <w:t xml:space="preserve">Examples from other jurisdictions </w:t>
      </w:r>
      <w:r w:rsidR="00776568" w:rsidRPr="64B11916">
        <w:rPr>
          <w:rFonts w:ascii="Verdana" w:hAnsi="Verdana"/>
        </w:rPr>
        <w:t xml:space="preserve">are useful where they can offer examples of best practice or </w:t>
      </w:r>
      <w:r w:rsidR="1887A245" w:rsidRPr="64B11916">
        <w:rPr>
          <w:rFonts w:ascii="Verdana" w:hAnsi="Verdana"/>
        </w:rPr>
        <w:t>provide useful insights</w:t>
      </w:r>
      <w:r w:rsidR="005D35A6" w:rsidRPr="64B11916">
        <w:rPr>
          <w:rFonts w:ascii="Verdana" w:hAnsi="Verdana"/>
        </w:rPr>
        <w:t xml:space="preserve">. It may be useful to include examples of how other strategies on women’s health from other jurisdictions of the UK </w:t>
      </w:r>
      <w:r w:rsidR="00840953" w:rsidRPr="64B11916">
        <w:rPr>
          <w:rFonts w:ascii="Verdana" w:hAnsi="Verdana"/>
        </w:rPr>
        <w:t>have been costed</w:t>
      </w:r>
      <w:r w:rsidR="001052AA" w:rsidRPr="64B11916">
        <w:rPr>
          <w:rFonts w:ascii="Verdana" w:hAnsi="Verdana"/>
        </w:rPr>
        <w:t xml:space="preserve"> and funded</w:t>
      </w:r>
      <w:r w:rsidR="00F87013" w:rsidRPr="64B11916">
        <w:rPr>
          <w:rFonts w:ascii="Verdana" w:hAnsi="Verdana"/>
        </w:rPr>
        <w:t xml:space="preserve"> and whether conclusions can be drawn on their effectiveness</w:t>
      </w:r>
      <w:r w:rsidR="005D35A6" w:rsidRPr="64B11916">
        <w:rPr>
          <w:rFonts w:ascii="Verdana" w:hAnsi="Verdana"/>
        </w:rPr>
        <w:t>.</w:t>
      </w:r>
      <w:r w:rsidR="00F87013" w:rsidRPr="64B11916">
        <w:rPr>
          <w:rFonts w:ascii="Verdana" w:hAnsi="Verdana"/>
        </w:rPr>
        <w:t xml:space="preserve"> </w:t>
      </w:r>
    </w:p>
    <w:p w14:paraId="2D9CF3BF" w14:textId="77777777" w:rsidR="000804BB" w:rsidRPr="00F7520B" w:rsidRDefault="000804BB" w:rsidP="00F7520B">
      <w:pPr>
        <w:pStyle w:val="ListParagraph"/>
        <w:spacing w:line="276" w:lineRule="auto"/>
        <w:rPr>
          <w:rFonts w:ascii="Verdana" w:hAnsi="Verdana"/>
        </w:rPr>
      </w:pPr>
    </w:p>
    <w:p w14:paraId="36E91CFA" w14:textId="5FD2CD06" w:rsidR="000804BB" w:rsidRDefault="010B103F" w:rsidP="00F7520B">
      <w:pPr>
        <w:pStyle w:val="ListParagraph"/>
        <w:numPr>
          <w:ilvl w:val="1"/>
          <w:numId w:val="10"/>
        </w:numPr>
        <w:spacing w:line="276" w:lineRule="auto"/>
        <w:ind w:left="709"/>
        <w:rPr>
          <w:rFonts w:ascii="Verdana" w:hAnsi="Verdana"/>
        </w:rPr>
      </w:pPr>
      <w:r w:rsidRPr="64B11916">
        <w:rPr>
          <w:rFonts w:ascii="Verdana" w:hAnsi="Verdana"/>
        </w:rPr>
        <w:t xml:space="preserve">It is not expected that the researcher will provide detailed financial appraisals. Estimates of existing costs and potential savings </w:t>
      </w:r>
      <w:r w:rsidR="35F91A7D" w:rsidRPr="64B11916">
        <w:rPr>
          <w:rFonts w:ascii="Verdana" w:hAnsi="Verdana"/>
        </w:rPr>
        <w:t xml:space="preserve">utilising a robust and credible methodology </w:t>
      </w:r>
      <w:r w:rsidR="3E54E4FE" w:rsidRPr="64B11916">
        <w:rPr>
          <w:rFonts w:ascii="Verdana" w:hAnsi="Verdana"/>
        </w:rPr>
        <w:t xml:space="preserve">are anticipated. </w:t>
      </w:r>
    </w:p>
    <w:p w14:paraId="7AC9E272" w14:textId="77777777" w:rsidR="00DF5CF8" w:rsidRPr="00DF5CF8" w:rsidRDefault="00DF5CF8" w:rsidP="00DF5CF8">
      <w:pPr>
        <w:pStyle w:val="ListParagraph"/>
        <w:rPr>
          <w:rFonts w:ascii="Verdana" w:hAnsi="Verdana"/>
        </w:rPr>
      </w:pPr>
    </w:p>
    <w:p w14:paraId="47B95FCC" w14:textId="68DADE92" w:rsidR="000804BB" w:rsidRDefault="000804BB" w:rsidP="00F7520B">
      <w:pPr>
        <w:pStyle w:val="ListParagraph"/>
        <w:numPr>
          <w:ilvl w:val="1"/>
          <w:numId w:val="10"/>
        </w:numPr>
        <w:spacing w:line="276" w:lineRule="auto"/>
        <w:ind w:left="709"/>
        <w:rPr>
          <w:rFonts w:ascii="Verdana" w:hAnsi="Verdana"/>
        </w:rPr>
      </w:pPr>
      <w:r w:rsidRPr="64B11916">
        <w:rPr>
          <w:rFonts w:ascii="Verdana" w:hAnsi="Verdana"/>
        </w:rPr>
        <w:t>The Commission</w:t>
      </w:r>
      <w:r w:rsidR="1F6A3002" w:rsidRPr="64B11916">
        <w:rPr>
          <w:rFonts w:ascii="Verdana" w:hAnsi="Verdana"/>
        </w:rPr>
        <w:t xml:space="preserve"> anticipates that the research will undertake broad analysis of </w:t>
      </w:r>
      <w:r w:rsidRPr="64B11916">
        <w:rPr>
          <w:rFonts w:ascii="Verdana" w:hAnsi="Verdana"/>
        </w:rPr>
        <w:t>the provision of healthcare</w:t>
      </w:r>
      <w:r w:rsidR="0CB93834" w:rsidRPr="64B11916">
        <w:rPr>
          <w:rFonts w:ascii="Verdana" w:hAnsi="Verdana"/>
        </w:rPr>
        <w:t>, which should include preventative and curative care</w:t>
      </w:r>
      <w:r w:rsidR="55FFD6B7" w:rsidRPr="64B11916">
        <w:rPr>
          <w:rFonts w:ascii="Verdana" w:hAnsi="Verdana"/>
        </w:rPr>
        <w:t xml:space="preserve">. </w:t>
      </w:r>
      <w:r w:rsidR="5C031203" w:rsidRPr="64B11916">
        <w:rPr>
          <w:rFonts w:ascii="Verdana" w:hAnsi="Verdana"/>
        </w:rPr>
        <w:t>The research should explore</w:t>
      </w:r>
      <w:r w:rsidR="008B30EA" w:rsidRPr="64B11916">
        <w:rPr>
          <w:rFonts w:ascii="Verdana" w:hAnsi="Verdana"/>
        </w:rPr>
        <w:t xml:space="preserve"> the </w:t>
      </w:r>
      <w:r w:rsidR="000E2CA6" w:rsidRPr="64B11916">
        <w:rPr>
          <w:rFonts w:ascii="Verdana" w:hAnsi="Verdana"/>
        </w:rPr>
        <w:t>physiological</w:t>
      </w:r>
      <w:r w:rsidR="008B30EA" w:rsidRPr="64B11916">
        <w:rPr>
          <w:rFonts w:ascii="Verdana" w:hAnsi="Verdana"/>
        </w:rPr>
        <w:t xml:space="preserve"> differences between women and men which impact on access to healthcare, namely </w:t>
      </w:r>
      <w:r w:rsidR="000B6113" w:rsidRPr="64B11916">
        <w:rPr>
          <w:rFonts w:ascii="Verdana" w:hAnsi="Verdana"/>
        </w:rPr>
        <w:t>reproductive health, menstruation, menopause, cancers which are specific to women etc</w:t>
      </w:r>
      <w:r w:rsidR="003176CF" w:rsidRPr="64B11916">
        <w:rPr>
          <w:rFonts w:ascii="Verdana" w:hAnsi="Verdana"/>
        </w:rPr>
        <w:t xml:space="preserve">, </w:t>
      </w:r>
      <w:proofErr w:type="gramStart"/>
      <w:r w:rsidR="003176CF" w:rsidRPr="64B11916">
        <w:rPr>
          <w:rFonts w:ascii="Verdana" w:hAnsi="Verdana"/>
        </w:rPr>
        <w:t>and also</w:t>
      </w:r>
      <w:proofErr w:type="gramEnd"/>
      <w:r w:rsidR="003176CF" w:rsidRPr="64B11916">
        <w:rPr>
          <w:rFonts w:ascii="Verdana" w:hAnsi="Verdana"/>
        </w:rPr>
        <w:t xml:space="preserve"> socio-economic factors, including </w:t>
      </w:r>
      <w:r w:rsidR="000E2CA6" w:rsidRPr="64B11916">
        <w:rPr>
          <w:rFonts w:ascii="Verdana" w:hAnsi="Verdana"/>
        </w:rPr>
        <w:t xml:space="preserve">for example, </w:t>
      </w:r>
      <w:r w:rsidR="008002B7" w:rsidRPr="64B11916">
        <w:rPr>
          <w:rFonts w:ascii="Verdana" w:hAnsi="Verdana"/>
        </w:rPr>
        <w:t xml:space="preserve">the experience of poverty, </w:t>
      </w:r>
      <w:r w:rsidR="000E2CA6" w:rsidRPr="64B11916">
        <w:rPr>
          <w:rFonts w:ascii="Verdana" w:hAnsi="Verdana"/>
        </w:rPr>
        <w:t xml:space="preserve">the effect of different cultural traditions and </w:t>
      </w:r>
      <w:r w:rsidR="00DD3ACF" w:rsidRPr="64B11916">
        <w:rPr>
          <w:rFonts w:ascii="Verdana" w:hAnsi="Verdana"/>
        </w:rPr>
        <w:t xml:space="preserve">the effect of </w:t>
      </w:r>
      <w:r w:rsidR="000E2CA6" w:rsidRPr="64B11916">
        <w:rPr>
          <w:rFonts w:ascii="Verdana" w:hAnsi="Verdana"/>
        </w:rPr>
        <w:t>violence against women and girls.</w:t>
      </w:r>
    </w:p>
    <w:p w14:paraId="6D1233D8" w14:textId="77777777" w:rsidR="005F48CF" w:rsidRDefault="005F48CF" w:rsidP="005F48CF">
      <w:pPr>
        <w:pStyle w:val="ListParagraph"/>
        <w:spacing w:line="276" w:lineRule="auto"/>
        <w:ind w:left="709"/>
        <w:rPr>
          <w:rFonts w:ascii="Verdana" w:hAnsi="Verdana"/>
        </w:rPr>
      </w:pPr>
    </w:p>
    <w:p w14:paraId="7A39EF04" w14:textId="05217C5F" w:rsidR="001C4692" w:rsidRPr="00F7520B" w:rsidRDefault="001C4692" w:rsidP="00F7520B">
      <w:pPr>
        <w:pStyle w:val="ListParagraph"/>
        <w:numPr>
          <w:ilvl w:val="1"/>
          <w:numId w:val="10"/>
        </w:numPr>
        <w:spacing w:line="276" w:lineRule="auto"/>
        <w:ind w:left="709"/>
        <w:rPr>
          <w:rFonts w:ascii="Verdana" w:hAnsi="Verdana"/>
        </w:rPr>
      </w:pPr>
      <w:r>
        <w:rPr>
          <w:rFonts w:ascii="Verdana" w:hAnsi="Verdana"/>
        </w:rPr>
        <w:t xml:space="preserve">The Commission is aware that a </w:t>
      </w:r>
      <w:r w:rsidR="00FE42E0">
        <w:rPr>
          <w:rFonts w:ascii="Verdana" w:hAnsi="Verdana"/>
        </w:rPr>
        <w:t>woman or girl</w:t>
      </w:r>
      <w:r>
        <w:rPr>
          <w:rFonts w:ascii="Verdana" w:hAnsi="Verdana"/>
        </w:rPr>
        <w:t xml:space="preserve">’s health can have a knock-on effect in other aspects of their life, particularly if they are experiencing </w:t>
      </w:r>
      <w:r w:rsidR="00FE42E0">
        <w:rPr>
          <w:rFonts w:ascii="Verdana" w:hAnsi="Verdana"/>
        </w:rPr>
        <w:t xml:space="preserve">temporary or persistent </w:t>
      </w:r>
      <w:r>
        <w:rPr>
          <w:rFonts w:ascii="Verdana" w:hAnsi="Verdana"/>
        </w:rPr>
        <w:t xml:space="preserve">poor health. </w:t>
      </w:r>
      <w:r w:rsidR="000463A3">
        <w:rPr>
          <w:rFonts w:ascii="Verdana" w:hAnsi="Verdana"/>
        </w:rPr>
        <w:t xml:space="preserve">By extension, this can require additional steps </w:t>
      </w:r>
      <w:r w:rsidR="00FE42E0">
        <w:rPr>
          <w:rFonts w:ascii="Verdana" w:hAnsi="Verdana"/>
        </w:rPr>
        <w:t>by or support from the State</w:t>
      </w:r>
      <w:r w:rsidR="00703EFF">
        <w:rPr>
          <w:rFonts w:ascii="Verdana" w:hAnsi="Verdana"/>
        </w:rPr>
        <w:t xml:space="preserve"> outside of healthcare</w:t>
      </w:r>
      <w:r w:rsidR="00DF1D60">
        <w:rPr>
          <w:rFonts w:ascii="Verdana" w:hAnsi="Verdana"/>
        </w:rPr>
        <w:t>, which carry costs</w:t>
      </w:r>
      <w:r w:rsidR="00FE42E0">
        <w:rPr>
          <w:rFonts w:ascii="Verdana" w:hAnsi="Verdana"/>
        </w:rPr>
        <w:t xml:space="preserve">. </w:t>
      </w:r>
      <w:r w:rsidR="005F48CF">
        <w:rPr>
          <w:rFonts w:ascii="Verdana" w:hAnsi="Verdana"/>
        </w:rPr>
        <w:t xml:space="preserve">It would be useful where this applies for it to be highlighted, </w:t>
      </w:r>
      <w:r w:rsidR="005332F7">
        <w:rPr>
          <w:rFonts w:ascii="Verdana" w:hAnsi="Verdana"/>
        </w:rPr>
        <w:t xml:space="preserve">including </w:t>
      </w:r>
      <w:r w:rsidR="00EF3E22">
        <w:rPr>
          <w:rFonts w:ascii="Verdana" w:hAnsi="Verdana"/>
        </w:rPr>
        <w:t xml:space="preserve">relevant </w:t>
      </w:r>
      <w:r w:rsidR="005332F7">
        <w:rPr>
          <w:rFonts w:ascii="Verdana" w:hAnsi="Verdana"/>
        </w:rPr>
        <w:t>examples. However, th</w:t>
      </w:r>
      <w:r w:rsidR="000112B9">
        <w:rPr>
          <w:rFonts w:ascii="Verdana" w:hAnsi="Verdana"/>
        </w:rPr>
        <w:t>is should be by way of illustration,</w:t>
      </w:r>
      <w:r w:rsidR="00C34B57">
        <w:rPr>
          <w:rFonts w:ascii="Verdana" w:hAnsi="Verdana"/>
        </w:rPr>
        <w:t xml:space="preserve"> to highlight linked research or to flag other areas that require research,</w:t>
      </w:r>
      <w:r w:rsidR="000112B9">
        <w:rPr>
          <w:rFonts w:ascii="Verdana" w:hAnsi="Verdana"/>
        </w:rPr>
        <w:t xml:space="preserve"> with the focus of th</w:t>
      </w:r>
      <w:r w:rsidR="00C34B57">
        <w:rPr>
          <w:rFonts w:ascii="Verdana" w:hAnsi="Verdana"/>
        </w:rPr>
        <w:t>is</w:t>
      </w:r>
      <w:r w:rsidR="000112B9">
        <w:rPr>
          <w:rFonts w:ascii="Verdana" w:hAnsi="Verdana"/>
        </w:rPr>
        <w:t xml:space="preserve"> research primarily on</w:t>
      </w:r>
      <w:r w:rsidR="00D019BB">
        <w:rPr>
          <w:rFonts w:ascii="Verdana" w:hAnsi="Verdana"/>
        </w:rPr>
        <w:t xml:space="preserve"> women’s</w:t>
      </w:r>
      <w:r w:rsidR="000112B9">
        <w:rPr>
          <w:rFonts w:ascii="Verdana" w:hAnsi="Verdana"/>
        </w:rPr>
        <w:t xml:space="preserve"> health</w:t>
      </w:r>
      <w:r w:rsidR="00D019BB">
        <w:rPr>
          <w:rFonts w:ascii="Verdana" w:hAnsi="Verdana"/>
        </w:rPr>
        <w:t xml:space="preserve"> in NI</w:t>
      </w:r>
      <w:r w:rsidR="000112B9">
        <w:rPr>
          <w:rFonts w:ascii="Verdana" w:hAnsi="Verdana"/>
        </w:rPr>
        <w:t>.</w:t>
      </w:r>
    </w:p>
    <w:p w14:paraId="19F74A0D" w14:textId="77777777" w:rsidR="00050B85" w:rsidRPr="00142DF3" w:rsidRDefault="00050B85" w:rsidP="00142DF3">
      <w:pPr>
        <w:spacing w:line="276" w:lineRule="auto"/>
        <w:rPr>
          <w:rFonts w:ascii="Verdana" w:hAnsi="Verdana"/>
        </w:rPr>
      </w:pPr>
    </w:p>
    <w:p w14:paraId="11A8F623" w14:textId="585D40A9" w:rsidR="00050B85" w:rsidRDefault="00323AEB" w:rsidP="00F7520B">
      <w:pPr>
        <w:pStyle w:val="ListParagraph"/>
        <w:numPr>
          <w:ilvl w:val="1"/>
          <w:numId w:val="10"/>
        </w:numPr>
        <w:spacing w:line="276" w:lineRule="auto"/>
        <w:ind w:left="709"/>
        <w:rPr>
          <w:rFonts w:ascii="Verdana" w:hAnsi="Verdana"/>
        </w:rPr>
      </w:pPr>
      <w:r w:rsidRPr="64B11916">
        <w:rPr>
          <w:rFonts w:ascii="Verdana" w:hAnsi="Verdana"/>
        </w:rPr>
        <w:t>The Commission seeks to ensure that this research adds to existing levels of knowledge and understanding and does not seek to duplicate existing research set out in paragraph 1.3.</w:t>
      </w:r>
    </w:p>
    <w:p w14:paraId="0EDAB4EC" w14:textId="77777777" w:rsidR="00142DF3" w:rsidRPr="00142DF3" w:rsidRDefault="00142DF3" w:rsidP="00142DF3">
      <w:pPr>
        <w:spacing w:line="276" w:lineRule="auto"/>
        <w:rPr>
          <w:rFonts w:ascii="Verdana" w:hAnsi="Verdana"/>
        </w:rPr>
      </w:pPr>
    </w:p>
    <w:p w14:paraId="0218BBCB" w14:textId="2CF27D90" w:rsidR="7BE7EEB7" w:rsidRDefault="7BE7EEB7" w:rsidP="64B11916">
      <w:pPr>
        <w:pStyle w:val="ListParagraph"/>
        <w:numPr>
          <w:ilvl w:val="1"/>
          <w:numId w:val="10"/>
        </w:numPr>
        <w:spacing w:line="276" w:lineRule="auto"/>
        <w:ind w:left="709"/>
        <w:rPr>
          <w:rFonts w:ascii="Verdana" w:hAnsi="Verdana"/>
        </w:rPr>
      </w:pPr>
      <w:r w:rsidRPr="64B11916">
        <w:rPr>
          <w:rFonts w:ascii="Verdana" w:hAnsi="Verdana"/>
        </w:rPr>
        <w:t xml:space="preserve">The Commission does not anticipate that the research will </w:t>
      </w:r>
      <w:r w:rsidR="4F42BAEB" w:rsidRPr="64B11916">
        <w:rPr>
          <w:rFonts w:ascii="Verdana" w:hAnsi="Verdana"/>
        </w:rPr>
        <w:t>include</w:t>
      </w:r>
      <w:r w:rsidRPr="64B11916">
        <w:rPr>
          <w:rFonts w:ascii="Verdana" w:hAnsi="Verdana"/>
        </w:rPr>
        <w:t xml:space="preserve"> a human rights-based analysis of the right to health. The focus of this research tender is to conduct a cost/benefit analysis of women’s health to inform a strategy on women’s health for NI.</w:t>
      </w:r>
    </w:p>
    <w:p w14:paraId="7D556EDC" w14:textId="77777777" w:rsidR="00EE224F" w:rsidRPr="00F7520B" w:rsidRDefault="00EE224F" w:rsidP="00F7520B">
      <w:pPr>
        <w:spacing w:line="276" w:lineRule="auto"/>
        <w:rPr>
          <w:rFonts w:ascii="Verdana" w:hAnsi="Verdana"/>
        </w:rPr>
      </w:pPr>
    </w:p>
    <w:p w14:paraId="04E34C49" w14:textId="1A607F16" w:rsidR="00EE224F" w:rsidRPr="00F7520B" w:rsidRDefault="00EE224F" w:rsidP="00F7520B">
      <w:pPr>
        <w:pStyle w:val="Heading1"/>
        <w:numPr>
          <w:ilvl w:val="0"/>
          <w:numId w:val="16"/>
        </w:numPr>
        <w:spacing w:line="276" w:lineRule="auto"/>
      </w:pPr>
      <w:r w:rsidRPr="00F7520B">
        <w:t>Specification</w:t>
      </w:r>
    </w:p>
    <w:p w14:paraId="15158844" w14:textId="77777777" w:rsidR="00B1587C" w:rsidRPr="00F7520B" w:rsidRDefault="00B1587C" w:rsidP="00F7520B">
      <w:pPr>
        <w:spacing w:line="276" w:lineRule="auto"/>
        <w:rPr>
          <w:rFonts w:ascii="Verdana" w:hAnsi="Verdana"/>
        </w:rPr>
      </w:pPr>
    </w:p>
    <w:p w14:paraId="3DF2AA9A" w14:textId="77777777" w:rsidR="00CF56E7" w:rsidRPr="00CF56E7" w:rsidRDefault="00CF56E7" w:rsidP="00CF56E7">
      <w:pPr>
        <w:pStyle w:val="ListParagraph"/>
        <w:numPr>
          <w:ilvl w:val="0"/>
          <w:numId w:val="10"/>
        </w:numPr>
        <w:spacing w:line="276" w:lineRule="auto"/>
        <w:rPr>
          <w:rFonts w:ascii="Verdana" w:hAnsi="Verdana"/>
          <w:vanish/>
        </w:rPr>
      </w:pPr>
    </w:p>
    <w:p w14:paraId="44BF6368" w14:textId="56DED733" w:rsidR="00EE224F" w:rsidRPr="00F7520B" w:rsidRDefault="00B1587C" w:rsidP="00CF56E7">
      <w:pPr>
        <w:pStyle w:val="ListParagraph"/>
        <w:numPr>
          <w:ilvl w:val="1"/>
          <w:numId w:val="10"/>
        </w:numPr>
        <w:spacing w:line="276" w:lineRule="auto"/>
        <w:ind w:left="709"/>
        <w:rPr>
          <w:rFonts w:ascii="Verdana" w:hAnsi="Verdana"/>
        </w:rPr>
      </w:pPr>
      <w:r w:rsidRPr="00F7520B">
        <w:rPr>
          <w:rFonts w:ascii="Verdana" w:hAnsi="Verdana"/>
        </w:rPr>
        <w:t>The successful contractor will be required to:</w:t>
      </w:r>
    </w:p>
    <w:p w14:paraId="1406A7B5" w14:textId="77777777" w:rsidR="00B1587C" w:rsidRPr="00F7520B" w:rsidRDefault="00B1587C" w:rsidP="00F7520B">
      <w:pPr>
        <w:pStyle w:val="ListParagraph"/>
        <w:spacing w:line="276" w:lineRule="auto"/>
        <w:ind w:left="709"/>
        <w:rPr>
          <w:rFonts w:ascii="Verdana" w:hAnsi="Verdana"/>
        </w:rPr>
      </w:pPr>
    </w:p>
    <w:p w14:paraId="206E6C0F" w14:textId="2B5A33D1" w:rsidR="00B1587C" w:rsidRPr="00F7520B" w:rsidRDefault="00B1587C" w:rsidP="00F7520B">
      <w:pPr>
        <w:pStyle w:val="ListParagraph"/>
        <w:numPr>
          <w:ilvl w:val="0"/>
          <w:numId w:val="20"/>
        </w:numPr>
        <w:spacing w:line="276" w:lineRule="auto"/>
        <w:rPr>
          <w:rFonts w:ascii="Verdana" w:hAnsi="Verdana"/>
        </w:rPr>
      </w:pPr>
      <w:r w:rsidRPr="00F7520B">
        <w:rPr>
          <w:rFonts w:ascii="Verdana" w:hAnsi="Verdana"/>
        </w:rPr>
        <w:t xml:space="preserve">Engage with the NIHRC to clarify the parameters of the </w:t>
      </w:r>
      <w:proofErr w:type="gramStart"/>
      <w:r w:rsidRPr="00F7520B">
        <w:rPr>
          <w:rFonts w:ascii="Verdana" w:hAnsi="Verdana"/>
        </w:rPr>
        <w:t>project;</w:t>
      </w:r>
      <w:proofErr w:type="gramEnd"/>
    </w:p>
    <w:p w14:paraId="4E2107D6" w14:textId="77777777" w:rsidR="00CD5FA3" w:rsidRPr="00F7520B" w:rsidRDefault="00CD5FA3" w:rsidP="00F7520B">
      <w:pPr>
        <w:pStyle w:val="ListParagraph"/>
        <w:spacing w:line="276" w:lineRule="auto"/>
        <w:ind w:left="1429"/>
        <w:rPr>
          <w:rFonts w:ascii="Verdana" w:hAnsi="Verdana"/>
        </w:rPr>
      </w:pPr>
    </w:p>
    <w:p w14:paraId="3498BB6B" w14:textId="317B6354" w:rsidR="00CD5FA3" w:rsidRPr="00F7520B" w:rsidRDefault="00CD5FA3" w:rsidP="00F7520B">
      <w:pPr>
        <w:pStyle w:val="ListParagraph"/>
        <w:numPr>
          <w:ilvl w:val="0"/>
          <w:numId w:val="20"/>
        </w:numPr>
        <w:spacing w:line="276" w:lineRule="auto"/>
        <w:rPr>
          <w:rFonts w:ascii="Verdana" w:hAnsi="Verdana"/>
        </w:rPr>
      </w:pPr>
      <w:r w:rsidRPr="00F7520B">
        <w:rPr>
          <w:rFonts w:ascii="Verdana" w:hAnsi="Verdana"/>
        </w:rPr>
        <w:t>To undertake both desktop research and any potential interviews with key stakeholders, which may include civil society organisations, practitioners, service providers</w:t>
      </w:r>
      <w:r w:rsidR="00415016" w:rsidRPr="00F7520B">
        <w:rPr>
          <w:rFonts w:ascii="Verdana" w:hAnsi="Verdana"/>
        </w:rPr>
        <w:t>, academic or policy makers in this field; and</w:t>
      </w:r>
    </w:p>
    <w:p w14:paraId="664EDEEB" w14:textId="77777777" w:rsidR="00415016" w:rsidRPr="00F7520B" w:rsidRDefault="00415016" w:rsidP="00F7520B">
      <w:pPr>
        <w:pStyle w:val="ListParagraph"/>
        <w:spacing w:line="276" w:lineRule="auto"/>
        <w:rPr>
          <w:rFonts w:ascii="Verdana" w:hAnsi="Verdana"/>
        </w:rPr>
      </w:pPr>
    </w:p>
    <w:p w14:paraId="1D9BD02A" w14:textId="6D304DAB" w:rsidR="001C5B68" w:rsidRPr="00F7520B" w:rsidRDefault="69CD7BEF" w:rsidP="00F7520B">
      <w:pPr>
        <w:pStyle w:val="BasicParagraph"/>
        <w:numPr>
          <w:ilvl w:val="0"/>
          <w:numId w:val="21"/>
        </w:numPr>
        <w:suppressAutoHyphens/>
        <w:spacing w:line="276" w:lineRule="auto"/>
        <w:rPr>
          <w:rFonts w:ascii="Verdana" w:hAnsi="Verdana" w:cs="Arial"/>
          <w:color w:val="auto"/>
        </w:rPr>
      </w:pPr>
      <w:r w:rsidRPr="16E4FEB1">
        <w:rPr>
          <w:rFonts w:ascii="Verdana" w:hAnsi="Verdana"/>
        </w:rPr>
        <w:t>Submit a robust draft report by 31 March 202</w:t>
      </w:r>
      <w:r w:rsidR="708F073D" w:rsidRPr="16E4FEB1">
        <w:rPr>
          <w:rFonts w:ascii="Verdana" w:hAnsi="Verdana"/>
        </w:rPr>
        <w:t>5</w:t>
      </w:r>
      <w:r w:rsidRPr="16E4FEB1">
        <w:rPr>
          <w:rFonts w:ascii="Verdana" w:hAnsi="Verdana"/>
        </w:rPr>
        <w:t xml:space="preserve"> at the latest and, </w:t>
      </w:r>
      <w:r w:rsidR="0E2D10DF" w:rsidRPr="16E4FEB1">
        <w:rPr>
          <w:rFonts w:ascii="Verdana" w:hAnsi="Verdana"/>
          <w:color w:val="000000" w:themeColor="text1"/>
        </w:rPr>
        <w:t>having taken account of the Commission’s comments and subject to discussion between the Commission and the contractor, a final report</w:t>
      </w:r>
      <w:r w:rsidR="004C1071">
        <w:rPr>
          <w:rFonts w:ascii="Verdana" w:hAnsi="Verdana"/>
          <w:color w:val="000000" w:themeColor="text1"/>
        </w:rPr>
        <w:t xml:space="preserve"> by 31 May 2025</w:t>
      </w:r>
      <w:r w:rsidR="0E2D10DF" w:rsidRPr="16E4FEB1">
        <w:rPr>
          <w:rFonts w:ascii="Verdana" w:hAnsi="Verdana"/>
          <w:color w:val="000000" w:themeColor="text1"/>
        </w:rPr>
        <w:t xml:space="preserve">, which includes findings </w:t>
      </w:r>
      <w:r w:rsidR="67C7D8B4" w:rsidRPr="16E4FEB1">
        <w:rPr>
          <w:rFonts w:ascii="Verdana" w:hAnsi="Verdana"/>
          <w:color w:val="000000" w:themeColor="text1"/>
        </w:rPr>
        <w:t xml:space="preserve">on costs and benefits associated with </w:t>
      </w:r>
      <w:r w:rsidR="111C70DF" w:rsidRPr="16E4FEB1">
        <w:rPr>
          <w:rFonts w:ascii="Verdana" w:hAnsi="Verdana"/>
          <w:color w:val="000000" w:themeColor="text1"/>
        </w:rPr>
        <w:t xml:space="preserve">an effective women’s health strategy for NI </w:t>
      </w:r>
      <w:r w:rsidR="0E2D10DF" w:rsidRPr="16E4FEB1">
        <w:rPr>
          <w:rFonts w:ascii="Verdana" w:hAnsi="Verdana"/>
          <w:color w:val="000000" w:themeColor="text1"/>
        </w:rPr>
        <w:t>and</w:t>
      </w:r>
      <w:r w:rsidR="111C70DF" w:rsidRPr="16E4FEB1">
        <w:rPr>
          <w:rFonts w:ascii="Verdana" w:hAnsi="Verdana"/>
          <w:color w:val="000000" w:themeColor="text1"/>
        </w:rPr>
        <w:t>, if relevant,</w:t>
      </w:r>
      <w:r w:rsidR="0E2D10DF" w:rsidRPr="16E4FEB1">
        <w:rPr>
          <w:rFonts w:ascii="Verdana" w:hAnsi="Verdana"/>
          <w:color w:val="000000" w:themeColor="text1"/>
        </w:rPr>
        <w:t xml:space="preserve"> proposed recommendations </w:t>
      </w:r>
      <w:r w:rsidR="6A39C881" w:rsidRPr="16E4FEB1">
        <w:rPr>
          <w:rFonts w:ascii="Verdana" w:hAnsi="Verdana"/>
          <w:color w:val="000000" w:themeColor="text1"/>
        </w:rPr>
        <w:t>on how to effectively resource a</w:t>
      </w:r>
      <w:r w:rsidR="2045C8A6" w:rsidRPr="16E4FEB1">
        <w:rPr>
          <w:rFonts w:ascii="Verdana" w:hAnsi="Verdana"/>
          <w:color w:val="000000" w:themeColor="text1"/>
        </w:rPr>
        <w:t xml:space="preserve"> women’s health strategy</w:t>
      </w:r>
      <w:r w:rsidR="708F073D" w:rsidRPr="16E4FEB1">
        <w:rPr>
          <w:rFonts w:ascii="Verdana" w:hAnsi="Verdana"/>
        </w:rPr>
        <w:t>.</w:t>
      </w:r>
    </w:p>
    <w:p w14:paraId="12E5A2CB" w14:textId="77777777" w:rsidR="0069200A" w:rsidRPr="00F7520B" w:rsidRDefault="0069200A" w:rsidP="00F7520B">
      <w:pPr>
        <w:pStyle w:val="BasicParagraph"/>
        <w:suppressAutoHyphens/>
        <w:spacing w:line="276" w:lineRule="auto"/>
        <w:ind w:left="1440"/>
        <w:rPr>
          <w:rFonts w:ascii="Verdana" w:hAnsi="Verdana" w:cs="Arial"/>
          <w:color w:val="auto"/>
        </w:rPr>
      </w:pPr>
    </w:p>
    <w:p w14:paraId="319B84F5" w14:textId="7D81D4F5" w:rsidR="00B1587C" w:rsidRPr="00F7520B" w:rsidRDefault="00A10AB3" w:rsidP="00F7520B">
      <w:pPr>
        <w:pStyle w:val="ListParagraph"/>
        <w:numPr>
          <w:ilvl w:val="1"/>
          <w:numId w:val="10"/>
        </w:numPr>
        <w:spacing w:line="276" w:lineRule="auto"/>
        <w:ind w:left="709"/>
        <w:rPr>
          <w:rFonts w:ascii="Verdana" w:hAnsi="Verdana"/>
        </w:rPr>
      </w:pPr>
      <w:r w:rsidRPr="00F7520B">
        <w:rPr>
          <w:rFonts w:ascii="Verdana" w:hAnsi="Verdana" w:cs="Verdana"/>
          <w:color w:val="000000" w:themeColor="text1"/>
        </w:rPr>
        <w:t>The Commission retains all rights to the intellectual property and will be responsible for future decisions regarding the publication of the report, this includes whether the findings of the research are published, the content and format of any publication and how publications or other outputs are disseminated. In all publications or other outputs, the role of the contractor will be duly acknowledged.</w:t>
      </w:r>
    </w:p>
    <w:p w14:paraId="4DE27E23" w14:textId="011CB3E2" w:rsidR="00A10AB3" w:rsidRPr="00F7520B" w:rsidRDefault="00A10AB3" w:rsidP="00F7520B">
      <w:pPr>
        <w:pStyle w:val="ListParagraph"/>
        <w:spacing w:line="276" w:lineRule="auto"/>
        <w:ind w:left="709"/>
        <w:rPr>
          <w:rFonts w:ascii="Verdana" w:hAnsi="Verdana"/>
        </w:rPr>
      </w:pPr>
    </w:p>
    <w:p w14:paraId="7F11CA88" w14:textId="267C7142" w:rsidR="00A10AB3" w:rsidRPr="00F7520B" w:rsidRDefault="00D95F45" w:rsidP="00F7520B">
      <w:pPr>
        <w:pStyle w:val="ListParagraph"/>
        <w:numPr>
          <w:ilvl w:val="1"/>
          <w:numId w:val="10"/>
        </w:numPr>
        <w:spacing w:line="276" w:lineRule="auto"/>
        <w:ind w:left="709"/>
        <w:rPr>
          <w:rFonts w:ascii="Verdana" w:hAnsi="Verdana"/>
        </w:rPr>
      </w:pPr>
      <w:r w:rsidRPr="00F7520B">
        <w:rPr>
          <w:rFonts w:ascii="Verdana" w:hAnsi="Verdana" w:cs="Verdana"/>
          <w:color w:val="000000"/>
        </w:rPr>
        <w:t>Further dissemination opportunities may follow from this research in the form of a seminar and/or round table event, which will be hosted and funded by the Commission.</w:t>
      </w:r>
    </w:p>
    <w:p w14:paraId="08480C02" w14:textId="77777777" w:rsidR="00D95F45" w:rsidRPr="00F7520B" w:rsidRDefault="00D95F45" w:rsidP="00F7520B">
      <w:pPr>
        <w:pStyle w:val="ListParagraph"/>
        <w:spacing w:line="276" w:lineRule="auto"/>
        <w:rPr>
          <w:rFonts w:ascii="Verdana" w:hAnsi="Verdana"/>
        </w:rPr>
      </w:pPr>
    </w:p>
    <w:p w14:paraId="51A37EE6" w14:textId="2D7F169C" w:rsidR="00D95F45" w:rsidRPr="00F7520B" w:rsidRDefault="003637FC" w:rsidP="00F7520B">
      <w:pPr>
        <w:pStyle w:val="ListParagraph"/>
        <w:numPr>
          <w:ilvl w:val="1"/>
          <w:numId w:val="10"/>
        </w:numPr>
        <w:spacing w:line="276" w:lineRule="auto"/>
        <w:ind w:left="709"/>
        <w:rPr>
          <w:rFonts w:ascii="Verdana" w:hAnsi="Verdana"/>
        </w:rPr>
      </w:pPr>
      <w:r w:rsidRPr="00F7520B">
        <w:rPr>
          <w:rFonts w:ascii="Verdana" w:hAnsi="Verdana" w:cs="Verdana"/>
        </w:rPr>
        <w:t xml:space="preserve">The Director of Research, Policy and Investigations will be available to liaise with the successful contractor for the duration of the project, to </w:t>
      </w:r>
      <w:r w:rsidRPr="00F7520B">
        <w:rPr>
          <w:rFonts w:ascii="Verdana" w:hAnsi="Verdana" w:cs="Verdana"/>
        </w:rPr>
        <w:lastRenderedPageBreak/>
        <w:t>resolve any queries concerning the research or the Commission’s requirements in respect of the final draft.</w:t>
      </w:r>
    </w:p>
    <w:p w14:paraId="5BCEED66" w14:textId="77777777" w:rsidR="003637FC" w:rsidRPr="00F7520B" w:rsidRDefault="003637FC" w:rsidP="00F7520B">
      <w:pPr>
        <w:spacing w:line="276" w:lineRule="auto"/>
        <w:rPr>
          <w:rFonts w:ascii="Verdana" w:hAnsi="Verdana"/>
        </w:rPr>
      </w:pPr>
    </w:p>
    <w:p w14:paraId="6E4062A8" w14:textId="76538A0C" w:rsidR="003637FC" w:rsidRDefault="003637FC" w:rsidP="00F7520B">
      <w:pPr>
        <w:pStyle w:val="Heading1"/>
        <w:numPr>
          <w:ilvl w:val="0"/>
          <w:numId w:val="16"/>
        </w:numPr>
        <w:spacing w:line="276" w:lineRule="auto"/>
      </w:pPr>
      <w:r w:rsidRPr="00F7520B">
        <w:t>Application</w:t>
      </w:r>
    </w:p>
    <w:p w14:paraId="0E7432DC" w14:textId="77777777" w:rsidR="00E9213A" w:rsidRPr="00E9213A" w:rsidRDefault="00E9213A" w:rsidP="00E9213A"/>
    <w:p w14:paraId="43393C19" w14:textId="77777777" w:rsidR="00E9213A" w:rsidRPr="00E9213A" w:rsidRDefault="00E9213A" w:rsidP="00E9213A">
      <w:pPr>
        <w:pStyle w:val="ListParagraph"/>
        <w:numPr>
          <w:ilvl w:val="0"/>
          <w:numId w:val="10"/>
        </w:numPr>
        <w:spacing w:line="276" w:lineRule="auto"/>
        <w:rPr>
          <w:rFonts w:ascii="Verdana" w:hAnsi="Verdana"/>
          <w:vanish/>
        </w:rPr>
      </w:pPr>
    </w:p>
    <w:p w14:paraId="3C44BEE4" w14:textId="41826A6A" w:rsidR="003637FC" w:rsidRPr="00F7520B" w:rsidRDefault="00037CA9" w:rsidP="00E9213A">
      <w:pPr>
        <w:pStyle w:val="ListParagraph"/>
        <w:numPr>
          <w:ilvl w:val="1"/>
          <w:numId w:val="10"/>
        </w:numPr>
        <w:spacing w:line="276" w:lineRule="auto"/>
        <w:ind w:left="709"/>
        <w:rPr>
          <w:rFonts w:ascii="Verdana" w:hAnsi="Verdana"/>
        </w:rPr>
      </w:pPr>
      <w:r w:rsidRPr="00F7520B">
        <w:rPr>
          <w:rFonts w:ascii="Verdana" w:hAnsi="Verdana"/>
        </w:rPr>
        <w:t>Interested parties are invited to:</w:t>
      </w:r>
    </w:p>
    <w:p w14:paraId="198C56A1" w14:textId="77777777" w:rsidR="00037CA9" w:rsidRPr="00F7520B" w:rsidRDefault="00037CA9" w:rsidP="00F7520B">
      <w:pPr>
        <w:pStyle w:val="ListParagraph"/>
        <w:spacing w:line="276" w:lineRule="auto"/>
        <w:ind w:left="709"/>
        <w:rPr>
          <w:rFonts w:ascii="Verdana" w:hAnsi="Verdana"/>
        </w:rPr>
      </w:pPr>
    </w:p>
    <w:p w14:paraId="2BE89DAD" w14:textId="77777777" w:rsidR="002025E7" w:rsidRDefault="002025E7" w:rsidP="00F7520B">
      <w:pPr>
        <w:pStyle w:val="ListParagraph"/>
        <w:numPr>
          <w:ilvl w:val="0"/>
          <w:numId w:val="22"/>
        </w:numPr>
        <w:autoSpaceDE w:val="0"/>
        <w:autoSpaceDN w:val="0"/>
        <w:adjustRightInd w:val="0"/>
        <w:spacing w:line="276" w:lineRule="auto"/>
        <w:rPr>
          <w:rFonts w:ascii="Verdana" w:hAnsi="Verdana" w:cs="Verdana"/>
          <w:color w:val="000000"/>
        </w:rPr>
      </w:pPr>
      <w:r w:rsidRPr="00F7520B">
        <w:rPr>
          <w:rFonts w:ascii="Verdana" w:hAnsi="Verdana" w:cs="Verdana"/>
          <w:color w:val="000000"/>
        </w:rPr>
        <w:t xml:space="preserve">Write a brief letter of motivation, alongside an annex of relevant experience and publications (no more than four pages in total). It is expected that interested contractors will provide an outline of the proposed approach to the project, including the methods they will employ for ascertaining and ensuring that the Commission’s requirements are met. At minimum, the letter should demonstrate: </w:t>
      </w:r>
    </w:p>
    <w:p w14:paraId="54FCD852" w14:textId="77777777" w:rsidR="006479F8" w:rsidRPr="00F7520B" w:rsidRDefault="006479F8" w:rsidP="006479F8">
      <w:pPr>
        <w:pStyle w:val="ListParagraph"/>
        <w:autoSpaceDE w:val="0"/>
        <w:autoSpaceDN w:val="0"/>
        <w:adjustRightInd w:val="0"/>
        <w:spacing w:line="276" w:lineRule="auto"/>
        <w:ind w:left="1069"/>
        <w:rPr>
          <w:rFonts w:ascii="Verdana" w:hAnsi="Verdana" w:cs="Verdana"/>
          <w:color w:val="000000"/>
        </w:rPr>
      </w:pPr>
    </w:p>
    <w:p w14:paraId="78E49E4E" w14:textId="77777777" w:rsidR="00F71446" w:rsidRPr="00F7520B" w:rsidRDefault="00F71446"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 xml:space="preserve">experience of each member of the research team in undertaking research in one or more of the following fields (to ensure coverage across of the range of relevant experience): </w:t>
      </w:r>
    </w:p>
    <w:p w14:paraId="3B7E38B9" w14:textId="77777777" w:rsidR="004E5FDF" w:rsidRPr="00F7520B" w:rsidRDefault="004E5FDF" w:rsidP="00F7520B">
      <w:pPr>
        <w:pStyle w:val="ListParagraph"/>
        <w:autoSpaceDE w:val="0"/>
        <w:autoSpaceDN w:val="0"/>
        <w:adjustRightInd w:val="0"/>
        <w:spacing w:line="276" w:lineRule="auto"/>
        <w:ind w:left="1440"/>
        <w:rPr>
          <w:rFonts w:ascii="Verdana" w:hAnsi="Verdana" w:cs="Verdana"/>
          <w:color w:val="000000"/>
        </w:rPr>
      </w:pPr>
    </w:p>
    <w:p w14:paraId="03D65F6F" w14:textId="71008F41" w:rsidR="004E5FDF" w:rsidRDefault="00781BBF" w:rsidP="00F7520B">
      <w:pPr>
        <w:pStyle w:val="ListParagraph"/>
        <w:numPr>
          <w:ilvl w:val="1"/>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 xml:space="preserve">the NI legislative and policy framework, including </w:t>
      </w:r>
      <w:r w:rsidR="00E03EDB" w:rsidRPr="00F7520B">
        <w:rPr>
          <w:rFonts w:ascii="Verdana" w:hAnsi="Verdana" w:cs="Verdana"/>
          <w:color w:val="000000"/>
        </w:rPr>
        <w:t xml:space="preserve">knowledge of </w:t>
      </w:r>
      <w:r w:rsidRPr="00F7520B">
        <w:rPr>
          <w:rFonts w:ascii="Verdana" w:hAnsi="Verdana" w:cs="Verdana"/>
          <w:color w:val="000000"/>
        </w:rPr>
        <w:t xml:space="preserve">how this </w:t>
      </w:r>
      <w:r w:rsidR="003867F3" w:rsidRPr="00F7520B">
        <w:rPr>
          <w:rFonts w:ascii="Verdana" w:hAnsi="Verdana" w:cs="Verdana"/>
          <w:color w:val="000000"/>
        </w:rPr>
        <w:t xml:space="preserve">operates as a devolved region of the </w:t>
      </w:r>
      <w:proofErr w:type="gramStart"/>
      <w:r w:rsidR="003867F3" w:rsidRPr="00F7520B">
        <w:rPr>
          <w:rFonts w:ascii="Verdana" w:hAnsi="Verdana" w:cs="Verdana"/>
          <w:color w:val="000000"/>
        </w:rPr>
        <w:t>UK;</w:t>
      </w:r>
      <w:proofErr w:type="gramEnd"/>
    </w:p>
    <w:p w14:paraId="53714588" w14:textId="77777777" w:rsidR="00792F4E" w:rsidRPr="00F7520B" w:rsidRDefault="00792F4E" w:rsidP="00792F4E">
      <w:pPr>
        <w:pStyle w:val="ListParagraph"/>
        <w:autoSpaceDE w:val="0"/>
        <w:autoSpaceDN w:val="0"/>
        <w:adjustRightInd w:val="0"/>
        <w:spacing w:line="276" w:lineRule="auto"/>
        <w:ind w:left="2160"/>
        <w:rPr>
          <w:rFonts w:ascii="Verdana" w:hAnsi="Verdana" w:cs="Verdana"/>
          <w:color w:val="000000"/>
        </w:rPr>
      </w:pPr>
    </w:p>
    <w:p w14:paraId="1578DB09" w14:textId="3D84B337" w:rsidR="003867F3" w:rsidRDefault="003867F3" w:rsidP="00F7520B">
      <w:pPr>
        <w:pStyle w:val="ListParagraph"/>
        <w:numPr>
          <w:ilvl w:val="1"/>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 xml:space="preserve">experience </w:t>
      </w:r>
      <w:r w:rsidR="00637427" w:rsidRPr="00F7520B">
        <w:rPr>
          <w:rFonts w:ascii="Verdana" w:hAnsi="Verdana" w:cs="Verdana"/>
          <w:color w:val="000000"/>
        </w:rPr>
        <w:t>using</w:t>
      </w:r>
      <w:r w:rsidRPr="00F7520B">
        <w:rPr>
          <w:rFonts w:ascii="Verdana" w:hAnsi="Verdana" w:cs="Verdana"/>
          <w:color w:val="000000"/>
        </w:rPr>
        <w:t xml:space="preserve"> economic models </w:t>
      </w:r>
      <w:r w:rsidR="00637427" w:rsidRPr="00F7520B">
        <w:rPr>
          <w:rFonts w:ascii="Verdana" w:hAnsi="Verdana" w:cs="Verdana"/>
          <w:color w:val="000000"/>
        </w:rPr>
        <w:t xml:space="preserve">in relation to public </w:t>
      </w:r>
      <w:proofErr w:type="gramStart"/>
      <w:r w:rsidR="00637427" w:rsidRPr="00F7520B">
        <w:rPr>
          <w:rFonts w:ascii="Verdana" w:hAnsi="Verdana" w:cs="Verdana"/>
          <w:color w:val="000000"/>
        </w:rPr>
        <w:t>policy;</w:t>
      </w:r>
      <w:proofErr w:type="gramEnd"/>
    </w:p>
    <w:p w14:paraId="065A4113" w14:textId="77777777" w:rsidR="00792F4E" w:rsidRPr="00792F4E" w:rsidRDefault="00792F4E" w:rsidP="00792F4E">
      <w:pPr>
        <w:autoSpaceDE w:val="0"/>
        <w:autoSpaceDN w:val="0"/>
        <w:adjustRightInd w:val="0"/>
        <w:spacing w:line="276" w:lineRule="auto"/>
        <w:rPr>
          <w:rFonts w:ascii="Verdana" w:hAnsi="Verdana" w:cs="Verdana"/>
          <w:color w:val="000000"/>
        </w:rPr>
      </w:pPr>
    </w:p>
    <w:p w14:paraId="61D166A1" w14:textId="303D1C82" w:rsidR="00637427" w:rsidRPr="00F7520B" w:rsidRDefault="00637427" w:rsidP="00F7520B">
      <w:pPr>
        <w:pStyle w:val="ListParagraph"/>
        <w:numPr>
          <w:ilvl w:val="1"/>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gender sensitive policy making</w:t>
      </w:r>
      <w:r w:rsidR="00E03EDB" w:rsidRPr="00F7520B">
        <w:rPr>
          <w:rFonts w:ascii="Verdana" w:hAnsi="Verdana" w:cs="Verdana"/>
          <w:color w:val="000000"/>
        </w:rPr>
        <w:t>, including gender budgeting</w:t>
      </w:r>
      <w:r w:rsidR="00EA1142" w:rsidRPr="00F7520B">
        <w:rPr>
          <w:rFonts w:ascii="Verdana" w:hAnsi="Verdana" w:cs="Verdana"/>
          <w:color w:val="000000"/>
        </w:rPr>
        <w:t>.</w:t>
      </w:r>
    </w:p>
    <w:p w14:paraId="51BA8F97" w14:textId="77777777" w:rsidR="0069142A" w:rsidRPr="00F7520B" w:rsidRDefault="0069142A" w:rsidP="00F7520B">
      <w:pPr>
        <w:pStyle w:val="ListParagraph"/>
        <w:autoSpaceDE w:val="0"/>
        <w:autoSpaceDN w:val="0"/>
        <w:adjustRightInd w:val="0"/>
        <w:spacing w:line="276" w:lineRule="auto"/>
        <w:ind w:left="2160"/>
        <w:rPr>
          <w:rFonts w:ascii="Verdana" w:hAnsi="Verdana" w:cs="Verdana"/>
          <w:color w:val="000000"/>
        </w:rPr>
      </w:pPr>
    </w:p>
    <w:p w14:paraId="45751B11" w14:textId="3D3A49FA" w:rsidR="002025E7" w:rsidRPr="00F7520B" w:rsidRDefault="0069142A"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Knowledge and understanding across the research team of key issues relating to women’s health, including its impact o</w:t>
      </w:r>
      <w:r w:rsidR="0073755E" w:rsidRPr="00F7520B">
        <w:rPr>
          <w:rFonts w:ascii="Verdana" w:hAnsi="Verdana" w:cs="Verdana"/>
          <w:color w:val="000000"/>
        </w:rPr>
        <w:t xml:space="preserve">n specific </w:t>
      </w:r>
      <w:proofErr w:type="gramStart"/>
      <w:r w:rsidR="0073755E" w:rsidRPr="00F7520B">
        <w:rPr>
          <w:rFonts w:ascii="Verdana" w:hAnsi="Verdana" w:cs="Verdana"/>
          <w:color w:val="000000"/>
        </w:rPr>
        <w:t>groups;</w:t>
      </w:r>
      <w:proofErr w:type="gramEnd"/>
    </w:p>
    <w:p w14:paraId="3A170738" w14:textId="77777777" w:rsidR="0073755E" w:rsidRPr="00F7520B" w:rsidRDefault="0073755E" w:rsidP="00F7520B">
      <w:pPr>
        <w:pStyle w:val="ListParagraph"/>
        <w:autoSpaceDE w:val="0"/>
        <w:autoSpaceDN w:val="0"/>
        <w:adjustRightInd w:val="0"/>
        <w:spacing w:line="276" w:lineRule="auto"/>
        <w:ind w:left="1440"/>
        <w:rPr>
          <w:rFonts w:ascii="Verdana" w:hAnsi="Verdana" w:cs="Verdana"/>
          <w:color w:val="000000"/>
        </w:rPr>
      </w:pPr>
    </w:p>
    <w:p w14:paraId="0757162A" w14:textId="5D50D1E1" w:rsidR="0073755E" w:rsidRPr="00F7520B" w:rsidRDefault="0073755E"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 xml:space="preserve">Ability to develop feasible proposals for action </w:t>
      </w:r>
      <w:r w:rsidR="00853CC9" w:rsidRPr="00F7520B">
        <w:rPr>
          <w:rFonts w:ascii="Verdana" w:hAnsi="Verdana" w:cs="Verdana"/>
          <w:color w:val="000000"/>
        </w:rPr>
        <w:t xml:space="preserve">on women’s health in </w:t>
      </w:r>
      <w:proofErr w:type="gramStart"/>
      <w:r w:rsidR="00853CC9" w:rsidRPr="00F7520B">
        <w:rPr>
          <w:rFonts w:ascii="Verdana" w:hAnsi="Verdana" w:cs="Verdana"/>
          <w:color w:val="000000"/>
        </w:rPr>
        <w:t>NI;</w:t>
      </w:r>
      <w:proofErr w:type="gramEnd"/>
    </w:p>
    <w:p w14:paraId="4D33356B" w14:textId="77777777" w:rsidR="00853CC9" w:rsidRPr="00F7520B" w:rsidRDefault="00853CC9" w:rsidP="00F7520B">
      <w:pPr>
        <w:pStyle w:val="ListParagraph"/>
        <w:spacing w:line="276" w:lineRule="auto"/>
        <w:rPr>
          <w:rFonts w:ascii="Verdana" w:hAnsi="Verdana" w:cs="Verdana"/>
          <w:color w:val="000000"/>
        </w:rPr>
      </w:pPr>
    </w:p>
    <w:p w14:paraId="41AE0CF0" w14:textId="221221BD" w:rsidR="00853CC9" w:rsidRPr="00F7520B" w:rsidRDefault="00853CC9"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An understanding of the N</w:t>
      </w:r>
      <w:r w:rsidR="00C6754E">
        <w:rPr>
          <w:rFonts w:ascii="Verdana" w:hAnsi="Verdana" w:cs="Verdana"/>
          <w:color w:val="000000"/>
        </w:rPr>
        <w:t>orthern Ireland H</w:t>
      </w:r>
      <w:r w:rsidRPr="00F7520B">
        <w:rPr>
          <w:rFonts w:ascii="Verdana" w:hAnsi="Verdana" w:cs="Verdana"/>
          <w:color w:val="000000"/>
        </w:rPr>
        <w:t xml:space="preserve">uman Rights Commission’s </w:t>
      </w:r>
      <w:r w:rsidR="00D94B08" w:rsidRPr="00F7520B">
        <w:rPr>
          <w:rFonts w:ascii="Verdana" w:hAnsi="Verdana" w:cs="Verdana"/>
          <w:color w:val="000000"/>
        </w:rPr>
        <w:t xml:space="preserve">statutory functions and </w:t>
      </w:r>
      <w:proofErr w:type="gramStart"/>
      <w:r w:rsidR="00D94B08" w:rsidRPr="00F7520B">
        <w:rPr>
          <w:rFonts w:ascii="Verdana" w:hAnsi="Verdana" w:cs="Verdana"/>
          <w:color w:val="000000"/>
        </w:rPr>
        <w:t>mandate;</w:t>
      </w:r>
      <w:proofErr w:type="gramEnd"/>
    </w:p>
    <w:p w14:paraId="698D756A" w14:textId="77777777" w:rsidR="00D94B08" w:rsidRPr="00F7520B" w:rsidRDefault="00D94B08" w:rsidP="00F7520B">
      <w:pPr>
        <w:pStyle w:val="ListParagraph"/>
        <w:spacing w:line="276" w:lineRule="auto"/>
        <w:rPr>
          <w:rFonts w:ascii="Verdana" w:hAnsi="Verdana" w:cs="Verdana"/>
          <w:color w:val="000000"/>
        </w:rPr>
      </w:pPr>
    </w:p>
    <w:p w14:paraId="7396831F" w14:textId="224712F7" w:rsidR="006E7541" w:rsidRPr="00F7520B" w:rsidRDefault="004944FD" w:rsidP="00F7520B">
      <w:pPr>
        <w:pStyle w:val="ListParagraph"/>
        <w:numPr>
          <w:ilvl w:val="0"/>
          <w:numId w:val="21"/>
        </w:numPr>
        <w:autoSpaceDE w:val="0"/>
        <w:autoSpaceDN w:val="0"/>
        <w:adjustRightInd w:val="0"/>
        <w:spacing w:line="276" w:lineRule="auto"/>
        <w:rPr>
          <w:rFonts w:ascii="Verdana" w:hAnsi="Verdana" w:cs="Verdana"/>
          <w:color w:val="000000"/>
        </w:rPr>
      </w:pPr>
      <w:r w:rsidRPr="5C0F261C">
        <w:rPr>
          <w:rFonts w:ascii="Verdana" w:hAnsi="Verdana" w:cs="Verdana"/>
          <w:color w:val="000000" w:themeColor="text1"/>
        </w:rPr>
        <w:t xml:space="preserve">Detail on </w:t>
      </w:r>
      <w:r w:rsidR="00C6754E" w:rsidRPr="5C0F261C">
        <w:rPr>
          <w:rFonts w:ascii="Verdana" w:hAnsi="Verdana" w:cs="Verdana"/>
          <w:color w:val="000000" w:themeColor="text1"/>
        </w:rPr>
        <w:t>how</w:t>
      </w:r>
      <w:r w:rsidR="048CCDC0" w:rsidRPr="5C0F261C">
        <w:rPr>
          <w:rFonts w:ascii="Verdana" w:hAnsi="Verdana" w:cs="Verdana"/>
          <w:color w:val="000000" w:themeColor="text1"/>
        </w:rPr>
        <w:t xml:space="preserve"> they</w:t>
      </w:r>
      <w:r w:rsidR="00C6754E" w:rsidRPr="5C0F261C">
        <w:rPr>
          <w:rFonts w:ascii="Verdana" w:hAnsi="Verdana" w:cs="Verdana"/>
          <w:color w:val="000000" w:themeColor="text1"/>
        </w:rPr>
        <w:t xml:space="preserve"> will</w:t>
      </w:r>
      <w:r w:rsidR="006E7541" w:rsidRPr="5C0F261C">
        <w:rPr>
          <w:rFonts w:ascii="Verdana" w:hAnsi="Verdana" w:cs="Verdana"/>
          <w:color w:val="000000" w:themeColor="text1"/>
        </w:rPr>
        <w:t xml:space="preserve"> conduct the research within the time available, including a proposed outline methodology and how the research team will ensure the research adds value to pre-existing </w:t>
      </w:r>
      <w:proofErr w:type="gramStart"/>
      <w:r w:rsidR="006E7541" w:rsidRPr="5C0F261C">
        <w:rPr>
          <w:rFonts w:ascii="Verdana" w:hAnsi="Verdana" w:cs="Verdana"/>
          <w:color w:val="000000" w:themeColor="text1"/>
        </w:rPr>
        <w:t>research;</w:t>
      </w:r>
      <w:proofErr w:type="gramEnd"/>
      <w:r w:rsidR="006E7541" w:rsidRPr="5C0F261C">
        <w:rPr>
          <w:rFonts w:ascii="Verdana" w:hAnsi="Verdana" w:cs="Verdana"/>
          <w:color w:val="000000" w:themeColor="text1"/>
        </w:rPr>
        <w:t xml:space="preserve"> </w:t>
      </w:r>
    </w:p>
    <w:p w14:paraId="70312323" w14:textId="77777777" w:rsidR="006E7541" w:rsidRPr="00F7520B" w:rsidRDefault="006E7541" w:rsidP="00F7520B">
      <w:pPr>
        <w:autoSpaceDE w:val="0"/>
        <w:autoSpaceDN w:val="0"/>
        <w:adjustRightInd w:val="0"/>
        <w:spacing w:line="276" w:lineRule="auto"/>
        <w:rPr>
          <w:rFonts w:ascii="Verdana" w:hAnsi="Verdana" w:cs="Verdana"/>
          <w:color w:val="000000"/>
        </w:rPr>
      </w:pPr>
    </w:p>
    <w:p w14:paraId="281DDEB1" w14:textId="4380AE69" w:rsidR="006E7541" w:rsidRPr="00F7520B" w:rsidRDefault="006E7541"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t>how value for money</w:t>
      </w:r>
      <w:r w:rsidR="004944FD">
        <w:rPr>
          <w:rFonts w:ascii="Verdana" w:hAnsi="Verdana" w:cs="Verdana"/>
          <w:color w:val="000000"/>
        </w:rPr>
        <w:t xml:space="preserve"> will be ensured</w:t>
      </w:r>
      <w:r w:rsidRPr="00F7520B">
        <w:rPr>
          <w:rFonts w:ascii="Verdana" w:hAnsi="Verdana" w:cs="Verdana"/>
          <w:color w:val="000000"/>
        </w:rPr>
        <w:t xml:space="preserve">; and </w:t>
      </w:r>
    </w:p>
    <w:p w14:paraId="1CF4F236" w14:textId="77777777" w:rsidR="006E7541" w:rsidRPr="00F7520B" w:rsidRDefault="006E7541" w:rsidP="00F7520B">
      <w:pPr>
        <w:autoSpaceDE w:val="0"/>
        <w:autoSpaceDN w:val="0"/>
        <w:adjustRightInd w:val="0"/>
        <w:spacing w:line="276" w:lineRule="auto"/>
        <w:rPr>
          <w:rFonts w:ascii="Verdana" w:hAnsi="Verdana" w:cs="Verdana"/>
          <w:color w:val="000000"/>
        </w:rPr>
      </w:pPr>
    </w:p>
    <w:p w14:paraId="7BFCC726" w14:textId="77777777" w:rsidR="006E7541" w:rsidRPr="00F7520B" w:rsidRDefault="006E7541" w:rsidP="00F7520B">
      <w:pPr>
        <w:pStyle w:val="ListParagraph"/>
        <w:numPr>
          <w:ilvl w:val="0"/>
          <w:numId w:val="21"/>
        </w:numPr>
        <w:autoSpaceDE w:val="0"/>
        <w:autoSpaceDN w:val="0"/>
        <w:adjustRightInd w:val="0"/>
        <w:spacing w:line="276" w:lineRule="auto"/>
        <w:rPr>
          <w:rFonts w:ascii="Verdana" w:hAnsi="Verdana" w:cs="Verdana"/>
          <w:color w:val="000000"/>
        </w:rPr>
      </w:pPr>
      <w:r w:rsidRPr="00F7520B">
        <w:rPr>
          <w:rFonts w:ascii="Verdana" w:hAnsi="Verdana" w:cs="Verdana"/>
          <w:color w:val="000000"/>
        </w:rPr>
        <w:lastRenderedPageBreak/>
        <w:t xml:space="preserve">how quality assurance will be guaranteed. </w:t>
      </w:r>
    </w:p>
    <w:p w14:paraId="4049C814" w14:textId="77777777" w:rsidR="00D94B08" w:rsidRPr="00F7520B" w:rsidRDefault="00D94B08" w:rsidP="00F7520B">
      <w:pPr>
        <w:pStyle w:val="ListParagraph"/>
        <w:autoSpaceDE w:val="0"/>
        <w:autoSpaceDN w:val="0"/>
        <w:adjustRightInd w:val="0"/>
        <w:spacing w:line="276" w:lineRule="auto"/>
        <w:ind w:left="1440"/>
        <w:rPr>
          <w:rFonts w:ascii="Verdana" w:hAnsi="Verdana" w:cs="Verdana"/>
          <w:color w:val="000000"/>
        </w:rPr>
      </w:pPr>
    </w:p>
    <w:p w14:paraId="7CC688DA" w14:textId="18FC5430" w:rsidR="00A850EF" w:rsidRPr="00F7520B" w:rsidRDefault="00A850EF" w:rsidP="00F7520B">
      <w:pPr>
        <w:pStyle w:val="ListParagraph"/>
        <w:numPr>
          <w:ilvl w:val="0"/>
          <w:numId w:val="22"/>
        </w:numPr>
        <w:autoSpaceDE w:val="0"/>
        <w:autoSpaceDN w:val="0"/>
        <w:adjustRightInd w:val="0"/>
        <w:spacing w:line="276" w:lineRule="auto"/>
        <w:rPr>
          <w:rFonts w:ascii="Verdana" w:hAnsi="Verdana" w:cs="Verdana"/>
          <w:color w:val="000000"/>
        </w:rPr>
      </w:pPr>
      <w:r w:rsidRPr="00F7520B">
        <w:rPr>
          <w:rFonts w:ascii="Verdana" w:hAnsi="Verdana" w:cs="Verdana"/>
          <w:color w:val="000000" w:themeColor="text1"/>
        </w:rPr>
        <w:t xml:space="preserve">Quote a fixed price of no more than </w:t>
      </w:r>
      <w:r w:rsidRPr="00F7520B">
        <w:rPr>
          <w:rFonts w:ascii="Verdana" w:hAnsi="Verdana" w:cs="Verdana"/>
          <w:b/>
          <w:bCs/>
          <w:color w:val="000000" w:themeColor="text1"/>
        </w:rPr>
        <w:t>£</w:t>
      </w:r>
      <w:r w:rsidR="006049AF">
        <w:rPr>
          <w:rFonts w:ascii="Verdana" w:hAnsi="Verdana" w:cs="Verdana"/>
          <w:b/>
          <w:bCs/>
          <w:color w:val="000000" w:themeColor="text1"/>
        </w:rPr>
        <w:t>30</w:t>
      </w:r>
      <w:r w:rsidRPr="00F7520B">
        <w:rPr>
          <w:rFonts w:ascii="Verdana" w:hAnsi="Verdana" w:cs="Verdana"/>
          <w:b/>
          <w:bCs/>
          <w:color w:val="000000" w:themeColor="text1"/>
        </w:rPr>
        <w:t>,000</w:t>
      </w:r>
      <w:r w:rsidRPr="00F7520B">
        <w:rPr>
          <w:rFonts w:ascii="Verdana" w:hAnsi="Verdana" w:cs="Verdana"/>
          <w:color w:val="000000" w:themeColor="text1"/>
        </w:rPr>
        <w:t xml:space="preserve"> (inclusive of VAT) for researching, writing and </w:t>
      </w:r>
      <w:r w:rsidRPr="00F7520B">
        <w:rPr>
          <w:rFonts w:ascii="Verdana" w:hAnsi="Verdana" w:cs="Verdana"/>
        </w:rPr>
        <w:t xml:space="preserve">presenting a final report in line with the terms of reference. The proposed cost should provide a breakdown of how many days will be allocated to specific tasks undertaken by research team members, alongside a daily financial rate for each researcher. The proposals will be assessed for value for money. </w:t>
      </w:r>
    </w:p>
    <w:p w14:paraId="569FFCE3" w14:textId="77777777" w:rsidR="00A850EF" w:rsidRPr="00F7520B" w:rsidRDefault="00A850EF" w:rsidP="00F7520B">
      <w:pPr>
        <w:pStyle w:val="ListParagraph"/>
        <w:autoSpaceDE w:val="0"/>
        <w:autoSpaceDN w:val="0"/>
        <w:adjustRightInd w:val="0"/>
        <w:spacing w:line="276" w:lineRule="auto"/>
        <w:ind w:left="1069"/>
        <w:rPr>
          <w:rFonts w:ascii="Verdana" w:hAnsi="Verdana" w:cs="Verdana"/>
          <w:color w:val="000000"/>
        </w:rPr>
      </w:pPr>
    </w:p>
    <w:p w14:paraId="76665E3D" w14:textId="77777777" w:rsidR="009713E2" w:rsidRPr="00F7520B" w:rsidRDefault="009713E2" w:rsidP="00F7520B">
      <w:pPr>
        <w:pStyle w:val="ListParagraph"/>
        <w:numPr>
          <w:ilvl w:val="0"/>
          <w:numId w:val="22"/>
        </w:numPr>
        <w:autoSpaceDE w:val="0"/>
        <w:autoSpaceDN w:val="0"/>
        <w:adjustRightInd w:val="0"/>
        <w:spacing w:line="276" w:lineRule="auto"/>
        <w:rPr>
          <w:rFonts w:ascii="Verdana" w:hAnsi="Verdana" w:cs="Verdana"/>
        </w:rPr>
      </w:pPr>
      <w:r w:rsidRPr="00F7520B">
        <w:rPr>
          <w:rFonts w:ascii="Verdana" w:hAnsi="Verdana" w:cs="Verdana"/>
          <w:color w:val="000000"/>
        </w:rPr>
        <w:t>Provide an example detailed workable timeframe, in line with the deadlines set out above for the interim and full report.</w:t>
      </w:r>
    </w:p>
    <w:p w14:paraId="2AB96933" w14:textId="77777777" w:rsidR="009713E2" w:rsidRPr="00F7520B" w:rsidRDefault="009713E2" w:rsidP="00F7520B">
      <w:pPr>
        <w:pStyle w:val="ListParagraph"/>
        <w:spacing w:line="276" w:lineRule="auto"/>
        <w:rPr>
          <w:rFonts w:ascii="Verdana" w:hAnsi="Verdana" w:cs="Verdana"/>
        </w:rPr>
      </w:pPr>
    </w:p>
    <w:p w14:paraId="4B1DB393" w14:textId="77777777" w:rsidR="009C7234" w:rsidRPr="00F7520B" w:rsidRDefault="009C7234" w:rsidP="00F7520B">
      <w:pPr>
        <w:pStyle w:val="ListParagraph"/>
        <w:numPr>
          <w:ilvl w:val="0"/>
          <w:numId w:val="22"/>
        </w:numPr>
        <w:autoSpaceDE w:val="0"/>
        <w:autoSpaceDN w:val="0"/>
        <w:adjustRightInd w:val="0"/>
        <w:spacing w:line="276" w:lineRule="auto"/>
        <w:rPr>
          <w:rFonts w:ascii="Verdana" w:hAnsi="Verdana" w:cs="Verdana"/>
        </w:rPr>
      </w:pPr>
      <w:r w:rsidRPr="00F7520B">
        <w:rPr>
          <w:rFonts w:ascii="Verdana" w:hAnsi="Verdana" w:cs="Verdana"/>
        </w:rPr>
        <w:t xml:space="preserve">Provide details of two referees who can comment on the interested contractors’ ability to deliver the research and output described in the above specification. </w:t>
      </w:r>
    </w:p>
    <w:p w14:paraId="6E5E9657" w14:textId="77777777" w:rsidR="00555B05" w:rsidRPr="00DE4EF7" w:rsidRDefault="00555B05" w:rsidP="00DE4EF7">
      <w:pPr>
        <w:spacing w:line="276" w:lineRule="auto"/>
        <w:rPr>
          <w:rFonts w:ascii="Verdana" w:hAnsi="Verdana"/>
        </w:rPr>
      </w:pPr>
    </w:p>
    <w:p w14:paraId="0BDA357E" w14:textId="038D4B38" w:rsidR="00037CA9" w:rsidRPr="00F7520B" w:rsidRDefault="00F31C93" w:rsidP="00F7520B">
      <w:pPr>
        <w:pStyle w:val="ListParagraph"/>
        <w:numPr>
          <w:ilvl w:val="1"/>
          <w:numId w:val="10"/>
        </w:numPr>
        <w:spacing w:line="276" w:lineRule="auto"/>
        <w:ind w:left="709"/>
        <w:rPr>
          <w:rFonts w:ascii="Verdana" w:hAnsi="Verdana"/>
        </w:rPr>
      </w:pPr>
      <w:r w:rsidRPr="00F7520B">
        <w:rPr>
          <w:rFonts w:ascii="Verdana" w:hAnsi="Verdana"/>
        </w:rPr>
        <w:t xml:space="preserve">The </w:t>
      </w:r>
      <w:r w:rsidR="009C7AB8" w:rsidRPr="00F7520B">
        <w:rPr>
          <w:rFonts w:ascii="Verdana" w:hAnsi="Verdana"/>
        </w:rPr>
        <w:t>award of the contract will be based on:</w:t>
      </w:r>
    </w:p>
    <w:p w14:paraId="247FD197" w14:textId="77777777" w:rsidR="009C7AB8" w:rsidRPr="00F7520B" w:rsidRDefault="009C7AB8" w:rsidP="00F7520B">
      <w:pPr>
        <w:pStyle w:val="ListParagraph"/>
        <w:spacing w:line="276" w:lineRule="auto"/>
        <w:ind w:left="709"/>
        <w:rPr>
          <w:rFonts w:ascii="Verdana" w:hAnsi="Verdana"/>
        </w:rPr>
      </w:pPr>
    </w:p>
    <w:p w14:paraId="5D97CCF7" w14:textId="77777777" w:rsidR="00A458F1" w:rsidRDefault="00A458F1" w:rsidP="00F7520B">
      <w:pPr>
        <w:pStyle w:val="ListParagraph"/>
        <w:numPr>
          <w:ilvl w:val="0"/>
          <w:numId w:val="30"/>
        </w:numPr>
        <w:autoSpaceDE w:val="0"/>
        <w:autoSpaceDN w:val="0"/>
        <w:adjustRightInd w:val="0"/>
        <w:spacing w:line="276" w:lineRule="auto"/>
        <w:rPr>
          <w:rFonts w:ascii="Verdana" w:hAnsi="Verdana" w:cs="Verdana"/>
        </w:rPr>
      </w:pPr>
      <w:r w:rsidRPr="00F7520B">
        <w:rPr>
          <w:rFonts w:ascii="Verdana" w:hAnsi="Verdana" w:cs="Verdana"/>
        </w:rPr>
        <w:t xml:space="preserve">the applicants’ competence to undertake the work, judged from the content of the letter of motivation and previous </w:t>
      </w:r>
      <w:proofErr w:type="gramStart"/>
      <w:r w:rsidRPr="00F7520B">
        <w:rPr>
          <w:rFonts w:ascii="Verdana" w:hAnsi="Verdana" w:cs="Verdana"/>
        </w:rPr>
        <w:t>experience;</w:t>
      </w:r>
      <w:proofErr w:type="gramEnd"/>
      <w:r w:rsidRPr="00F7520B">
        <w:rPr>
          <w:rFonts w:ascii="Verdana" w:hAnsi="Verdana" w:cs="Verdana"/>
        </w:rPr>
        <w:t xml:space="preserve"> </w:t>
      </w:r>
    </w:p>
    <w:p w14:paraId="3B7A4D1B" w14:textId="77777777" w:rsidR="00574C61" w:rsidRPr="00F7520B" w:rsidRDefault="00574C61" w:rsidP="00574C61">
      <w:pPr>
        <w:pStyle w:val="ListParagraph"/>
        <w:autoSpaceDE w:val="0"/>
        <w:autoSpaceDN w:val="0"/>
        <w:adjustRightInd w:val="0"/>
        <w:spacing w:line="276" w:lineRule="auto"/>
        <w:ind w:left="1276"/>
        <w:rPr>
          <w:rFonts w:ascii="Verdana" w:hAnsi="Verdana" w:cs="Verdana"/>
        </w:rPr>
      </w:pPr>
    </w:p>
    <w:p w14:paraId="63C1459C" w14:textId="77777777" w:rsidR="00B14BFF" w:rsidRPr="00F7520B" w:rsidRDefault="00B14BFF" w:rsidP="00F7520B">
      <w:pPr>
        <w:pStyle w:val="ListParagraph"/>
        <w:numPr>
          <w:ilvl w:val="0"/>
          <w:numId w:val="30"/>
        </w:numPr>
        <w:autoSpaceDE w:val="0"/>
        <w:autoSpaceDN w:val="0"/>
        <w:adjustRightInd w:val="0"/>
        <w:spacing w:line="276" w:lineRule="auto"/>
        <w:rPr>
          <w:rFonts w:ascii="Verdana" w:hAnsi="Verdana" w:cs="Verdana"/>
        </w:rPr>
      </w:pPr>
      <w:r w:rsidRPr="00F7520B">
        <w:rPr>
          <w:rFonts w:ascii="Verdana" w:hAnsi="Verdana" w:cs="Verdana"/>
        </w:rPr>
        <w:t>how effectively the proposal will be delivered in practice; and</w:t>
      </w:r>
    </w:p>
    <w:p w14:paraId="08985B8D" w14:textId="77777777" w:rsidR="00B14BFF" w:rsidRPr="00F7520B" w:rsidRDefault="00B14BFF" w:rsidP="00F7520B">
      <w:pPr>
        <w:pStyle w:val="ListParagraph"/>
        <w:spacing w:line="276" w:lineRule="auto"/>
        <w:ind w:left="1276"/>
        <w:rPr>
          <w:rFonts w:ascii="Verdana" w:hAnsi="Verdana" w:cs="Verdana"/>
        </w:rPr>
      </w:pPr>
    </w:p>
    <w:p w14:paraId="57FCD696" w14:textId="77777777" w:rsidR="00B14BFF" w:rsidRPr="00F7520B" w:rsidRDefault="00B14BFF" w:rsidP="00F7520B">
      <w:pPr>
        <w:pStyle w:val="ListParagraph"/>
        <w:numPr>
          <w:ilvl w:val="0"/>
          <w:numId w:val="30"/>
        </w:numPr>
        <w:autoSpaceDE w:val="0"/>
        <w:autoSpaceDN w:val="0"/>
        <w:adjustRightInd w:val="0"/>
        <w:spacing w:line="276" w:lineRule="auto"/>
        <w:rPr>
          <w:rFonts w:ascii="Verdana" w:hAnsi="Verdana" w:cs="Verdana"/>
        </w:rPr>
      </w:pPr>
      <w:r w:rsidRPr="00F7520B">
        <w:rPr>
          <w:rFonts w:ascii="Verdana" w:hAnsi="Verdana" w:cs="Verdana"/>
        </w:rPr>
        <w:t xml:space="preserve">value for money. </w:t>
      </w:r>
    </w:p>
    <w:p w14:paraId="2C6230C8" w14:textId="77777777" w:rsidR="009C7AB8" w:rsidRPr="00DE4EF7" w:rsidRDefault="009C7AB8" w:rsidP="00DE4EF7">
      <w:pPr>
        <w:spacing w:line="276" w:lineRule="auto"/>
        <w:rPr>
          <w:rFonts w:ascii="Verdana" w:hAnsi="Verdana"/>
        </w:rPr>
      </w:pPr>
    </w:p>
    <w:p w14:paraId="74E4E473" w14:textId="1B3E1DCF" w:rsidR="00F31C93" w:rsidRPr="00F7520B" w:rsidRDefault="00B14BFF" w:rsidP="00F7520B">
      <w:pPr>
        <w:pStyle w:val="ListParagraph"/>
        <w:numPr>
          <w:ilvl w:val="1"/>
          <w:numId w:val="10"/>
        </w:numPr>
        <w:spacing w:line="276" w:lineRule="auto"/>
        <w:ind w:left="709"/>
        <w:rPr>
          <w:rFonts w:ascii="Verdana" w:hAnsi="Verdana"/>
        </w:rPr>
      </w:pPr>
      <w:r w:rsidRPr="00F7520B">
        <w:rPr>
          <w:rFonts w:ascii="Verdana" w:hAnsi="Verdana"/>
        </w:rPr>
        <w:t>The Commission reserves the right</w:t>
      </w:r>
      <w:r w:rsidR="002F3257" w:rsidRPr="00F7520B">
        <w:rPr>
          <w:rFonts w:ascii="Verdana" w:hAnsi="Verdana"/>
        </w:rPr>
        <w:t xml:space="preserve"> not</w:t>
      </w:r>
      <w:r w:rsidRPr="00F7520B">
        <w:rPr>
          <w:rFonts w:ascii="Verdana" w:hAnsi="Verdana"/>
        </w:rPr>
        <w:t xml:space="preserve"> to accept the lowest </w:t>
      </w:r>
      <w:r w:rsidR="002F3257" w:rsidRPr="00F7520B">
        <w:rPr>
          <w:rFonts w:ascii="Verdana" w:hAnsi="Verdana"/>
        </w:rPr>
        <w:t>quotation.</w:t>
      </w:r>
    </w:p>
    <w:p w14:paraId="3200F948" w14:textId="77777777" w:rsidR="002F3257" w:rsidRPr="00F7520B" w:rsidRDefault="002F3257" w:rsidP="00F7520B">
      <w:pPr>
        <w:spacing w:line="276" w:lineRule="auto"/>
        <w:ind w:left="-11"/>
        <w:rPr>
          <w:rFonts w:ascii="Verdana" w:hAnsi="Verdana"/>
        </w:rPr>
      </w:pPr>
    </w:p>
    <w:p w14:paraId="52B68A23" w14:textId="324D7C15" w:rsidR="002F3257" w:rsidRPr="00F7520B" w:rsidRDefault="002F3257" w:rsidP="00F7520B">
      <w:pPr>
        <w:pStyle w:val="Heading1"/>
        <w:numPr>
          <w:ilvl w:val="0"/>
          <w:numId w:val="31"/>
        </w:numPr>
        <w:spacing w:line="276" w:lineRule="auto"/>
      </w:pPr>
      <w:r w:rsidRPr="00F7520B">
        <w:t>Policies</w:t>
      </w:r>
    </w:p>
    <w:p w14:paraId="038A560B" w14:textId="77777777" w:rsidR="002F3257" w:rsidRPr="00F7520B" w:rsidRDefault="002F3257" w:rsidP="00F7520B">
      <w:pPr>
        <w:spacing w:line="276" w:lineRule="auto"/>
        <w:rPr>
          <w:rFonts w:ascii="Verdana" w:hAnsi="Verdana"/>
        </w:rPr>
      </w:pPr>
    </w:p>
    <w:p w14:paraId="58B93E6F" w14:textId="711403E9" w:rsidR="002F3257" w:rsidRDefault="002F3257" w:rsidP="00F7520B">
      <w:pPr>
        <w:spacing w:line="276" w:lineRule="auto"/>
        <w:rPr>
          <w:rFonts w:ascii="Verdana" w:hAnsi="Verdana"/>
          <w:b/>
          <w:bCs/>
          <w:sz w:val="28"/>
          <w:szCs w:val="28"/>
        </w:rPr>
      </w:pPr>
      <w:r w:rsidRPr="00F7520B">
        <w:rPr>
          <w:rFonts w:ascii="Verdana" w:hAnsi="Verdana"/>
          <w:b/>
          <w:bCs/>
          <w:sz w:val="28"/>
          <w:szCs w:val="28"/>
        </w:rPr>
        <w:t>Human Rights Policy</w:t>
      </w:r>
    </w:p>
    <w:p w14:paraId="478BCF66" w14:textId="77777777" w:rsidR="00E9213A" w:rsidRPr="00F7520B" w:rsidRDefault="00E9213A" w:rsidP="00F7520B">
      <w:pPr>
        <w:spacing w:line="276" w:lineRule="auto"/>
        <w:rPr>
          <w:rFonts w:ascii="Verdana" w:hAnsi="Verdana"/>
          <w:b/>
          <w:bCs/>
          <w:sz w:val="28"/>
          <w:szCs w:val="28"/>
        </w:rPr>
      </w:pPr>
    </w:p>
    <w:p w14:paraId="67ACA6D0" w14:textId="77777777" w:rsidR="00E9213A" w:rsidRPr="00E9213A" w:rsidRDefault="00E9213A" w:rsidP="00E9213A">
      <w:pPr>
        <w:pStyle w:val="ListParagraph"/>
        <w:numPr>
          <w:ilvl w:val="0"/>
          <w:numId w:val="10"/>
        </w:numPr>
        <w:spacing w:line="276" w:lineRule="auto"/>
        <w:rPr>
          <w:rFonts w:ascii="Verdana" w:hAnsi="Verdana"/>
          <w:vanish/>
        </w:rPr>
      </w:pPr>
    </w:p>
    <w:p w14:paraId="5D888D59" w14:textId="1F10EEFA" w:rsidR="002F3257" w:rsidRPr="00F7520B" w:rsidRDefault="00583360" w:rsidP="00E9213A">
      <w:pPr>
        <w:pStyle w:val="ListParagraph"/>
        <w:numPr>
          <w:ilvl w:val="1"/>
          <w:numId w:val="10"/>
        </w:numPr>
        <w:spacing w:line="276" w:lineRule="auto"/>
        <w:ind w:left="709"/>
        <w:rPr>
          <w:rFonts w:ascii="Verdana" w:hAnsi="Verdana"/>
        </w:rPr>
      </w:pPr>
      <w:r w:rsidRPr="00F7520B">
        <w:rPr>
          <w:rFonts w:ascii="Verdana" w:hAnsi="Verdana"/>
        </w:rPr>
        <w:t xml:space="preserve">Tenderers </w:t>
      </w:r>
      <w:r w:rsidR="005C5246" w:rsidRPr="00F7520B">
        <w:rPr>
          <w:rFonts w:ascii="Verdana" w:hAnsi="Verdana" w:cs="Verdana"/>
          <w:color w:val="000000"/>
        </w:rPr>
        <w:t>must confirm that their organisation has a human rights policy. Tenderers who have been selected will be asked to provide a copy of their organisational human rights policy prior to award of contract.</w:t>
      </w:r>
    </w:p>
    <w:p w14:paraId="338103C8" w14:textId="406DE98B" w:rsidR="005C5246" w:rsidRPr="00F7520B" w:rsidRDefault="005C5246" w:rsidP="00F7520B">
      <w:pPr>
        <w:spacing w:line="276" w:lineRule="auto"/>
        <w:ind w:left="-11"/>
        <w:rPr>
          <w:rFonts w:ascii="Verdana" w:hAnsi="Verdana"/>
        </w:rPr>
      </w:pPr>
    </w:p>
    <w:p w14:paraId="19472127" w14:textId="05ED1BA6" w:rsidR="005C5246" w:rsidRPr="00F7520B" w:rsidRDefault="005C5246" w:rsidP="00F7520B">
      <w:pPr>
        <w:spacing w:line="276" w:lineRule="auto"/>
        <w:ind w:left="-11"/>
        <w:rPr>
          <w:rFonts w:ascii="Verdana" w:hAnsi="Verdana"/>
          <w:b/>
          <w:bCs/>
          <w:sz w:val="30"/>
          <w:szCs w:val="30"/>
        </w:rPr>
      </w:pPr>
      <w:r w:rsidRPr="00F7520B">
        <w:rPr>
          <w:rFonts w:ascii="Verdana" w:hAnsi="Verdana"/>
          <w:b/>
          <w:bCs/>
          <w:sz w:val="30"/>
          <w:szCs w:val="30"/>
        </w:rPr>
        <w:t xml:space="preserve">GDPR Policy </w:t>
      </w:r>
    </w:p>
    <w:p w14:paraId="67266885" w14:textId="77777777" w:rsidR="005C5246" w:rsidRPr="00F7520B" w:rsidRDefault="005C5246" w:rsidP="00F7520B">
      <w:pPr>
        <w:spacing w:line="276" w:lineRule="auto"/>
        <w:ind w:left="-11"/>
        <w:rPr>
          <w:rFonts w:ascii="Verdana" w:hAnsi="Verdana"/>
          <w:b/>
          <w:bCs/>
          <w:sz w:val="30"/>
          <w:szCs w:val="30"/>
        </w:rPr>
      </w:pPr>
    </w:p>
    <w:p w14:paraId="5AEABA47" w14:textId="00EA3CAF" w:rsidR="005C5246" w:rsidRPr="00F7520B" w:rsidRDefault="00F7520B" w:rsidP="00F7520B">
      <w:pPr>
        <w:pStyle w:val="ListParagraph"/>
        <w:numPr>
          <w:ilvl w:val="1"/>
          <w:numId w:val="10"/>
        </w:numPr>
        <w:spacing w:line="276" w:lineRule="auto"/>
        <w:ind w:left="709"/>
        <w:rPr>
          <w:rFonts w:ascii="Verdana" w:hAnsi="Verdana"/>
        </w:rPr>
      </w:pPr>
      <w:r w:rsidRPr="00F7520B">
        <w:rPr>
          <w:rFonts w:ascii="Verdana" w:hAnsi="Verdana"/>
        </w:rPr>
        <w:t>Tenderers must confirm that their organisation has a GDPR policy. Tenderers who have been selected will be asked to provide a copy of their organisational GDPR policy prior to award of contract.</w:t>
      </w:r>
    </w:p>
    <w:p w14:paraId="195270A5" w14:textId="77777777" w:rsidR="00BE4F0A" w:rsidRPr="00B53E30" w:rsidRDefault="00BE4F0A" w:rsidP="00BE4F0A">
      <w:pPr>
        <w:pStyle w:val="ListParagraph"/>
      </w:pPr>
    </w:p>
    <w:p w14:paraId="27B02D3E" w14:textId="0475F391" w:rsidR="009A23B0" w:rsidRPr="009A23B0" w:rsidRDefault="009A23B0" w:rsidP="009A23B0">
      <w:pPr>
        <w:pStyle w:val="BasicParagraph"/>
        <w:suppressAutoHyphens/>
        <w:rPr>
          <w:rFonts w:ascii="Verdana" w:hAnsi="Verdana" w:cs="Arial"/>
          <w:b/>
          <w:bCs/>
          <w:color w:val="auto"/>
        </w:rPr>
      </w:pPr>
      <w:r w:rsidRPr="009A23B0">
        <w:rPr>
          <w:rFonts w:ascii="Verdana" w:hAnsi="Verdana" w:cs="Arial"/>
          <w:b/>
          <w:bCs/>
          <w:color w:val="auto"/>
        </w:rPr>
        <w:lastRenderedPageBreak/>
        <w:t xml:space="preserve">Any questions about the project should be emailed to </w:t>
      </w:r>
      <w:hyperlink r:id="rId13" w:history="1">
        <w:r w:rsidRPr="008C2A6D">
          <w:rPr>
            <w:rStyle w:val="Hyperlink"/>
            <w:rFonts w:ascii="Verdana" w:hAnsi="Verdana" w:cs="Arial"/>
            <w:b/>
            <w:bCs/>
          </w:rPr>
          <w:t>Emma.Osborne@NIHRC.org</w:t>
        </w:r>
      </w:hyperlink>
      <w:r>
        <w:rPr>
          <w:rFonts w:ascii="Verdana" w:hAnsi="Verdana" w:cs="Arial"/>
          <w:b/>
          <w:bCs/>
          <w:color w:val="auto"/>
        </w:rPr>
        <w:t xml:space="preserve"> </w:t>
      </w:r>
      <w:r w:rsidRPr="009A23B0">
        <w:rPr>
          <w:rFonts w:ascii="Verdana" w:hAnsi="Verdana" w:cs="Arial"/>
          <w:b/>
          <w:bCs/>
          <w:color w:val="auto"/>
        </w:rPr>
        <w:t xml:space="preserve">and </w:t>
      </w:r>
      <w:hyperlink r:id="rId14" w:history="1">
        <w:r w:rsidRPr="008C2A6D">
          <w:rPr>
            <w:rStyle w:val="Hyperlink"/>
            <w:rFonts w:ascii="Verdana" w:hAnsi="Verdana" w:cs="Arial"/>
            <w:b/>
            <w:bCs/>
          </w:rPr>
          <w:t>Hannah.Russell@NIHRC.org</w:t>
        </w:r>
      </w:hyperlink>
      <w:r w:rsidRPr="009A23B0">
        <w:rPr>
          <w:rFonts w:ascii="Verdana" w:hAnsi="Verdana" w:cs="Arial"/>
          <w:b/>
          <w:bCs/>
          <w:color w:val="auto"/>
        </w:rPr>
        <w:t xml:space="preserve"> who will arrange a prompt response.</w:t>
      </w:r>
    </w:p>
    <w:p w14:paraId="7E3F0CDB" w14:textId="77777777" w:rsidR="003B7D0E" w:rsidRDefault="003B7D0E" w:rsidP="003B7D0E">
      <w:pPr>
        <w:pStyle w:val="BasicParagraph"/>
        <w:suppressAutoHyphens/>
        <w:jc w:val="center"/>
        <w:rPr>
          <w:rFonts w:ascii="Verdana" w:hAnsi="Verdana" w:cs="Arial"/>
          <w:color w:val="3C3C3B"/>
          <w:sz w:val="20"/>
          <w:szCs w:val="20"/>
        </w:rPr>
      </w:pPr>
    </w:p>
    <w:p w14:paraId="53DD28E4" w14:textId="77777777" w:rsidR="003B7D0E" w:rsidRDefault="003B7D0E" w:rsidP="003B7D0E">
      <w:pPr>
        <w:pStyle w:val="BasicParagraph"/>
        <w:suppressAutoHyphens/>
        <w:jc w:val="center"/>
        <w:rPr>
          <w:rFonts w:ascii="Verdana" w:hAnsi="Verdana" w:cs="Arial"/>
          <w:color w:val="3C3C3B"/>
          <w:sz w:val="20"/>
          <w:szCs w:val="20"/>
        </w:rPr>
      </w:pPr>
    </w:p>
    <w:p w14:paraId="66768C11" w14:textId="77777777" w:rsidR="003B7D0E" w:rsidRDefault="003B7D0E" w:rsidP="003B7D0E">
      <w:pPr>
        <w:pStyle w:val="BasicParagraph"/>
        <w:suppressAutoHyphens/>
        <w:jc w:val="center"/>
        <w:rPr>
          <w:rFonts w:ascii="Verdana" w:hAnsi="Verdana" w:cs="Arial"/>
          <w:color w:val="3C3C3B"/>
          <w:sz w:val="20"/>
          <w:szCs w:val="20"/>
        </w:rPr>
      </w:pPr>
    </w:p>
    <w:p w14:paraId="6CE84ED3" w14:textId="77777777" w:rsidR="003B7D0E" w:rsidRDefault="003B7D0E" w:rsidP="003B7D0E">
      <w:pPr>
        <w:pStyle w:val="BasicParagraph"/>
        <w:suppressAutoHyphens/>
        <w:jc w:val="center"/>
        <w:rPr>
          <w:rFonts w:ascii="Verdana" w:hAnsi="Verdana" w:cs="Arial"/>
          <w:color w:val="3C3C3B"/>
          <w:sz w:val="20"/>
          <w:szCs w:val="20"/>
        </w:rPr>
      </w:pPr>
    </w:p>
    <w:p w14:paraId="2724EF03" w14:textId="77777777" w:rsidR="003B7D0E" w:rsidRDefault="003B7D0E" w:rsidP="003B7D0E">
      <w:pPr>
        <w:pStyle w:val="BasicParagraph"/>
        <w:suppressAutoHyphens/>
        <w:jc w:val="center"/>
        <w:rPr>
          <w:rFonts w:ascii="Verdana" w:hAnsi="Verdana" w:cs="Arial"/>
          <w:color w:val="3C3C3B"/>
          <w:sz w:val="20"/>
          <w:szCs w:val="20"/>
        </w:rPr>
      </w:pPr>
    </w:p>
    <w:p w14:paraId="6C17D22C" w14:textId="77777777" w:rsidR="00574C61" w:rsidRDefault="00574C61" w:rsidP="003B7D0E">
      <w:pPr>
        <w:pStyle w:val="BasicParagraph"/>
        <w:suppressAutoHyphens/>
        <w:jc w:val="center"/>
        <w:rPr>
          <w:rFonts w:ascii="Verdana" w:hAnsi="Verdana" w:cs="Arial"/>
          <w:color w:val="3C3C3B"/>
          <w:sz w:val="20"/>
          <w:szCs w:val="20"/>
        </w:rPr>
      </w:pPr>
    </w:p>
    <w:p w14:paraId="7A583603" w14:textId="77777777" w:rsidR="00574C61" w:rsidRDefault="00574C61" w:rsidP="003B7D0E">
      <w:pPr>
        <w:pStyle w:val="BasicParagraph"/>
        <w:suppressAutoHyphens/>
        <w:jc w:val="center"/>
        <w:rPr>
          <w:rFonts w:ascii="Verdana" w:hAnsi="Verdana" w:cs="Arial"/>
          <w:color w:val="3C3C3B"/>
          <w:sz w:val="20"/>
          <w:szCs w:val="20"/>
        </w:rPr>
      </w:pPr>
    </w:p>
    <w:p w14:paraId="4EF21164" w14:textId="77777777" w:rsidR="003B7D0E" w:rsidRDefault="003B7D0E" w:rsidP="003B7D0E">
      <w:pPr>
        <w:pStyle w:val="BasicParagraph"/>
        <w:suppressAutoHyphens/>
        <w:jc w:val="center"/>
        <w:rPr>
          <w:rFonts w:ascii="Verdana" w:hAnsi="Verdana" w:cs="Arial"/>
          <w:color w:val="3C3C3B"/>
          <w:sz w:val="20"/>
          <w:szCs w:val="20"/>
        </w:rPr>
      </w:pPr>
    </w:p>
    <w:p w14:paraId="37921839" w14:textId="77777777" w:rsidR="003B7D0E" w:rsidRDefault="003B7D0E" w:rsidP="003B7D0E">
      <w:pPr>
        <w:pStyle w:val="BasicParagraph"/>
        <w:suppressAutoHyphens/>
        <w:jc w:val="center"/>
        <w:rPr>
          <w:rFonts w:ascii="Verdana" w:hAnsi="Verdana" w:cs="Arial"/>
          <w:color w:val="3C3C3B"/>
          <w:sz w:val="20"/>
          <w:szCs w:val="20"/>
        </w:rPr>
      </w:pPr>
    </w:p>
    <w:p w14:paraId="7AB815F3" w14:textId="77777777" w:rsidR="003B7D0E" w:rsidRDefault="003B7D0E" w:rsidP="003B7D0E">
      <w:pPr>
        <w:pStyle w:val="BasicParagraph"/>
        <w:suppressAutoHyphens/>
        <w:jc w:val="center"/>
        <w:rPr>
          <w:rFonts w:ascii="Verdana" w:hAnsi="Verdana" w:cs="Arial"/>
          <w:color w:val="3C3C3B"/>
          <w:sz w:val="20"/>
          <w:szCs w:val="20"/>
        </w:rPr>
      </w:pPr>
    </w:p>
    <w:p w14:paraId="032F03EA" w14:textId="77777777" w:rsidR="003B7D0E" w:rsidRDefault="003B7D0E" w:rsidP="003B7D0E">
      <w:pPr>
        <w:pStyle w:val="BasicParagraph"/>
        <w:suppressAutoHyphens/>
        <w:jc w:val="center"/>
        <w:rPr>
          <w:rFonts w:ascii="Verdana" w:hAnsi="Verdana" w:cs="Arial"/>
          <w:color w:val="3C3C3B"/>
          <w:sz w:val="20"/>
          <w:szCs w:val="20"/>
        </w:rPr>
      </w:pPr>
    </w:p>
    <w:p w14:paraId="4748C366" w14:textId="77777777" w:rsidR="00E9213A" w:rsidRDefault="00E9213A" w:rsidP="003B7D0E">
      <w:pPr>
        <w:pStyle w:val="BasicParagraph"/>
        <w:suppressAutoHyphens/>
        <w:jc w:val="center"/>
        <w:rPr>
          <w:rFonts w:ascii="Verdana" w:hAnsi="Verdana" w:cs="Arial"/>
          <w:color w:val="3C3C3B"/>
          <w:sz w:val="20"/>
          <w:szCs w:val="20"/>
        </w:rPr>
      </w:pPr>
    </w:p>
    <w:p w14:paraId="4BD9B6E7" w14:textId="77777777" w:rsidR="00E9213A" w:rsidRDefault="00E9213A" w:rsidP="003B7D0E">
      <w:pPr>
        <w:pStyle w:val="BasicParagraph"/>
        <w:suppressAutoHyphens/>
        <w:jc w:val="center"/>
        <w:rPr>
          <w:rFonts w:ascii="Verdana" w:hAnsi="Verdana" w:cs="Arial"/>
          <w:color w:val="3C3C3B"/>
          <w:sz w:val="20"/>
          <w:szCs w:val="20"/>
        </w:rPr>
      </w:pPr>
    </w:p>
    <w:p w14:paraId="190CD469" w14:textId="77777777" w:rsidR="00E9213A" w:rsidRDefault="00E9213A" w:rsidP="003B7D0E">
      <w:pPr>
        <w:pStyle w:val="BasicParagraph"/>
        <w:suppressAutoHyphens/>
        <w:jc w:val="center"/>
        <w:rPr>
          <w:rFonts w:ascii="Verdana" w:hAnsi="Verdana" w:cs="Arial"/>
          <w:color w:val="3C3C3B"/>
          <w:sz w:val="20"/>
          <w:szCs w:val="20"/>
        </w:rPr>
      </w:pPr>
    </w:p>
    <w:p w14:paraId="6DBCFAA1" w14:textId="77777777" w:rsidR="009A23B0" w:rsidRDefault="009A23B0" w:rsidP="003B7D0E">
      <w:pPr>
        <w:pStyle w:val="BasicParagraph"/>
        <w:suppressAutoHyphens/>
        <w:jc w:val="center"/>
        <w:rPr>
          <w:rFonts w:ascii="Verdana" w:hAnsi="Verdana" w:cs="Arial"/>
          <w:color w:val="3C3C3B"/>
          <w:sz w:val="20"/>
          <w:szCs w:val="20"/>
        </w:rPr>
      </w:pPr>
    </w:p>
    <w:p w14:paraId="2BD81EC2" w14:textId="77777777" w:rsidR="009A23B0" w:rsidRDefault="009A23B0" w:rsidP="003B7D0E">
      <w:pPr>
        <w:pStyle w:val="BasicParagraph"/>
        <w:suppressAutoHyphens/>
        <w:jc w:val="center"/>
        <w:rPr>
          <w:rFonts w:ascii="Verdana" w:hAnsi="Verdana" w:cs="Arial"/>
          <w:color w:val="3C3C3B"/>
          <w:sz w:val="20"/>
          <w:szCs w:val="20"/>
        </w:rPr>
      </w:pPr>
    </w:p>
    <w:p w14:paraId="0F4B1DF0" w14:textId="77777777" w:rsidR="009A23B0" w:rsidRDefault="009A23B0" w:rsidP="003B7D0E">
      <w:pPr>
        <w:pStyle w:val="BasicParagraph"/>
        <w:suppressAutoHyphens/>
        <w:jc w:val="center"/>
        <w:rPr>
          <w:rFonts w:ascii="Verdana" w:hAnsi="Verdana" w:cs="Arial"/>
          <w:color w:val="3C3C3B"/>
          <w:sz w:val="20"/>
          <w:szCs w:val="20"/>
        </w:rPr>
      </w:pPr>
    </w:p>
    <w:p w14:paraId="18350C5F" w14:textId="77777777" w:rsidR="009A23B0" w:rsidRDefault="009A23B0" w:rsidP="003B7D0E">
      <w:pPr>
        <w:pStyle w:val="BasicParagraph"/>
        <w:suppressAutoHyphens/>
        <w:jc w:val="center"/>
        <w:rPr>
          <w:rFonts w:ascii="Verdana" w:hAnsi="Verdana" w:cs="Arial"/>
          <w:color w:val="3C3C3B"/>
          <w:sz w:val="20"/>
          <w:szCs w:val="20"/>
        </w:rPr>
      </w:pPr>
    </w:p>
    <w:p w14:paraId="149BA7B4" w14:textId="77777777" w:rsidR="009A23B0" w:rsidRDefault="009A23B0" w:rsidP="003B7D0E">
      <w:pPr>
        <w:pStyle w:val="BasicParagraph"/>
        <w:suppressAutoHyphens/>
        <w:jc w:val="center"/>
        <w:rPr>
          <w:rFonts w:ascii="Verdana" w:hAnsi="Verdana" w:cs="Arial"/>
          <w:color w:val="3C3C3B"/>
          <w:sz w:val="20"/>
          <w:szCs w:val="20"/>
        </w:rPr>
      </w:pPr>
    </w:p>
    <w:p w14:paraId="0F611D26" w14:textId="77777777" w:rsidR="009A23B0" w:rsidRDefault="009A23B0" w:rsidP="003B7D0E">
      <w:pPr>
        <w:pStyle w:val="BasicParagraph"/>
        <w:suppressAutoHyphens/>
        <w:jc w:val="center"/>
        <w:rPr>
          <w:rFonts w:ascii="Verdana" w:hAnsi="Verdana" w:cs="Arial"/>
          <w:color w:val="3C3C3B"/>
          <w:sz w:val="20"/>
          <w:szCs w:val="20"/>
        </w:rPr>
      </w:pPr>
    </w:p>
    <w:p w14:paraId="6B0DF6A6" w14:textId="7FB5A3FD" w:rsidR="009A23B0" w:rsidRDefault="009A23B0" w:rsidP="009A23B0">
      <w:pPr>
        <w:rPr>
          <w:rFonts w:ascii="Verdana" w:hAnsi="Verdana" w:cs="Arial"/>
          <w:color w:val="3C3C3B"/>
          <w:sz w:val="20"/>
          <w:szCs w:val="20"/>
        </w:rPr>
      </w:pPr>
    </w:p>
    <w:sectPr w:rsidR="009A23B0" w:rsidSect="003B7D0E">
      <w:footerReference w:type="default" r:id="rId15"/>
      <w:footerReference w:type="first" r:id="rId16"/>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F060" w14:textId="77777777" w:rsidR="004279C1" w:rsidRDefault="004279C1" w:rsidP="00962B2B">
      <w:r>
        <w:separator/>
      </w:r>
    </w:p>
  </w:endnote>
  <w:endnote w:type="continuationSeparator" w:id="0">
    <w:p w14:paraId="09B17D26" w14:textId="77777777" w:rsidR="004279C1" w:rsidRDefault="004279C1" w:rsidP="0096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0EBA" w14:textId="77777777" w:rsidR="00D2770F" w:rsidRDefault="00D2770F" w:rsidP="00656ECD">
    <w:pPr>
      <w:pStyle w:val="Footer"/>
      <w:jc w:val="right"/>
      <w:rPr>
        <w:rStyle w:val="PageNumber"/>
        <w:rFonts w:ascii="Arial" w:hAnsi="Arial" w:cs="Arial"/>
        <w:b/>
        <w:sz w:val="16"/>
        <w:szCs w:val="16"/>
      </w:rPr>
    </w:pPr>
  </w:p>
  <w:p w14:paraId="4D71BAE1" w14:textId="77777777" w:rsidR="00D2770F" w:rsidRPr="007569C1" w:rsidRDefault="00D2770F" w:rsidP="00656ECD">
    <w:pPr>
      <w:pStyle w:val="Footer"/>
      <w:jc w:val="right"/>
      <w:rPr>
        <w:rFonts w:ascii="Arial" w:hAnsi="Arial" w:cs="Arial"/>
        <w:b/>
        <w:color w:val="77328A"/>
        <w:sz w:val="16"/>
        <w:szCs w:val="16"/>
      </w:rPr>
    </w:pPr>
    <w:r w:rsidRPr="007569C1">
      <w:rPr>
        <w:rStyle w:val="PageNumber"/>
        <w:rFonts w:ascii="Arial" w:hAnsi="Arial" w:cs="Arial"/>
        <w:b/>
        <w:color w:val="77328A"/>
        <w:sz w:val="16"/>
        <w:szCs w:val="16"/>
      </w:rPr>
      <w:fldChar w:fldCharType="begin"/>
    </w:r>
    <w:r w:rsidRPr="007569C1">
      <w:rPr>
        <w:rStyle w:val="PageNumber"/>
        <w:rFonts w:ascii="Arial" w:hAnsi="Arial" w:cs="Arial"/>
        <w:b/>
        <w:color w:val="77328A"/>
        <w:sz w:val="16"/>
        <w:szCs w:val="16"/>
      </w:rPr>
      <w:instrText xml:space="preserve"> PAGE </w:instrText>
    </w:r>
    <w:r w:rsidRPr="007569C1">
      <w:rPr>
        <w:rStyle w:val="PageNumber"/>
        <w:rFonts w:ascii="Arial" w:hAnsi="Arial" w:cs="Arial"/>
        <w:b/>
        <w:color w:val="77328A"/>
        <w:sz w:val="16"/>
        <w:szCs w:val="16"/>
      </w:rPr>
      <w:fldChar w:fldCharType="separate"/>
    </w:r>
    <w:r w:rsidR="00801600">
      <w:rPr>
        <w:rStyle w:val="PageNumber"/>
        <w:rFonts w:ascii="Arial" w:hAnsi="Arial" w:cs="Arial"/>
        <w:b/>
        <w:noProof/>
        <w:color w:val="77328A"/>
        <w:sz w:val="16"/>
        <w:szCs w:val="16"/>
      </w:rPr>
      <w:t>2</w:t>
    </w:r>
    <w:r w:rsidRPr="007569C1">
      <w:rPr>
        <w:rStyle w:val="PageNumber"/>
        <w:rFonts w:ascii="Arial" w:hAnsi="Arial" w:cs="Arial"/>
        <w:b/>
        <w:color w:val="77328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0D91" w14:textId="77777777" w:rsidR="00D2770F" w:rsidRDefault="00D2770F" w:rsidP="00046705">
    <w:pPr>
      <w:pStyle w:val="Footer"/>
      <w:jc w:val="right"/>
      <w:rPr>
        <w:rStyle w:val="PageNumber"/>
        <w:rFonts w:ascii="Arial" w:hAnsi="Arial" w:cs="Arial"/>
        <w:b/>
        <w:sz w:val="16"/>
        <w:szCs w:val="16"/>
      </w:rPr>
    </w:pPr>
  </w:p>
  <w:p w14:paraId="59BE7586"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8AE5" w14:textId="77777777" w:rsidR="004279C1" w:rsidRDefault="004279C1" w:rsidP="00B96D34">
      <w:r>
        <w:continuationSeparator/>
      </w:r>
    </w:p>
    <w:p w14:paraId="54B93EA5" w14:textId="77777777" w:rsidR="004279C1" w:rsidRPr="00B96D34" w:rsidRDefault="004279C1" w:rsidP="00B96D34">
      <w:pPr>
        <w:pStyle w:val="Footer"/>
      </w:pPr>
    </w:p>
  </w:footnote>
  <w:footnote w:type="continuationSeparator" w:id="0">
    <w:p w14:paraId="15598527" w14:textId="77777777" w:rsidR="004279C1" w:rsidRDefault="004279C1" w:rsidP="00962B2B">
      <w:r>
        <w:continuationSeparator/>
      </w:r>
    </w:p>
  </w:footnote>
  <w:footnote w:type="continuationNotice" w:id="1">
    <w:p w14:paraId="45F8E362" w14:textId="77777777" w:rsidR="004279C1" w:rsidRDefault="004279C1"/>
  </w:footnote>
  <w:footnote w:id="2">
    <w:p w14:paraId="5A21D01B" w14:textId="77777777" w:rsidR="00140315" w:rsidRDefault="00140315" w:rsidP="00140315">
      <w:pPr>
        <w:pStyle w:val="NIHRCFootnotes"/>
      </w:pPr>
      <w:r>
        <w:rPr>
          <w:rStyle w:val="FootnoteReference"/>
        </w:rPr>
        <w:footnoteRef/>
      </w:r>
      <w:r>
        <w:t xml:space="preserve"> Katie Andrews, ‘Calls for NI to have a ‘women’s health strategy’, </w:t>
      </w:r>
      <w:r w:rsidRPr="00CF56E7">
        <w:rPr>
          <w:i/>
          <w:iCs/>
        </w:rPr>
        <w:t>UTV News</w:t>
      </w:r>
      <w:r>
        <w:t>, 17 October 2023.</w:t>
      </w:r>
    </w:p>
  </w:footnote>
  <w:footnote w:id="3">
    <w:p w14:paraId="0D128ED1" w14:textId="77777777" w:rsidR="00516B7C" w:rsidRDefault="00516B7C" w:rsidP="00516B7C">
      <w:pPr>
        <w:pStyle w:val="NIHRCFootnotes"/>
      </w:pPr>
      <w:r>
        <w:rPr>
          <w:rStyle w:val="FootnoteReference"/>
        </w:rPr>
        <w:footnoteRef/>
      </w:r>
      <w:r>
        <w:t xml:space="preserve"> Department of Health ‘Press Release: Minister Swann outlines Women’s Health Action Plan’, 13 February 2024.</w:t>
      </w:r>
    </w:p>
  </w:footnote>
  <w:footnote w:id="4">
    <w:p w14:paraId="26C4C14C" w14:textId="5BF00F77" w:rsidR="00BD63D9" w:rsidRDefault="00BD63D9" w:rsidP="00882B21">
      <w:pPr>
        <w:pStyle w:val="NIHRCFootnotes"/>
      </w:pPr>
      <w:r>
        <w:rPr>
          <w:rStyle w:val="FootnoteReference"/>
        </w:rPr>
        <w:footnoteRef/>
      </w:r>
      <w:r>
        <w:t xml:space="preserve"> Department of Health Press Release: </w:t>
      </w:r>
      <w:r w:rsidR="00882B21">
        <w:t>Minister announces public listening exercise of women’s health’, 5 March 2024.</w:t>
      </w:r>
    </w:p>
  </w:footnote>
  <w:footnote w:id="5">
    <w:p w14:paraId="010D1EA6" w14:textId="2B4B0E95" w:rsidR="00DC0B68" w:rsidRPr="005C433B" w:rsidRDefault="00DC0B68" w:rsidP="005C433B">
      <w:pPr>
        <w:pStyle w:val="NIHRCFootnotes"/>
      </w:pPr>
      <w:r w:rsidRPr="005C433B">
        <w:rPr>
          <w:rStyle w:val="FootnoteReference"/>
        </w:rPr>
        <w:footnoteRef/>
      </w:r>
      <w:r w:rsidRPr="005C433B">
        <w:t xml:space="preserve"> See Article 2 of the International </w:t>
      </w:r>
      <w:r w:rsidR="005C433B" w:rsidRPr="005C433B">
        <w:t>Covenant</w:t>
      </w:r>
      <w:r w:rsidRPr="005C433B">
        <w:t xml:space="preserve"> on Economic, Social and Political Rights</w:t>
      </w:r>
      <w:r w:rsidR="005C433B" w:rsidRPr="005C433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C39"/>
    <w:multiLevelType w:val="hybridMultilevel"/>
    <w:tmpl w:val="C174FD7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EF4312"/>
    <w:multiLevelType w:val="multilevel"/>
    <w:tmpl w:val="F1B2DCC2"/>
    <w:lvl w:ilvl="0">
      <w:start w:val="2"/>
      <w:numFmt w:val="decimal"/>
      <w:lvlText w:val="%1.0"/>
      <w:lvlJc w:val="left"/>
      <w:pPr>
        <w:ind w:left="390" w:hanging="390"/>
      </w:pPr>
      <w:rPr>
        <w:rFonts w:hint="default"/>
      </w:rPr>
    </w:lvl>
    <w:lvl w:ilvl="1">
      <w:start w:val="1"/>
      <w:numFmt w:val="decimal"/>
      <w:lvlText w:val="%1.%2"/>
      <w:lvlJc w:val="left"/>
      <w:pPr>
        <w:ind w:left="720" w:hanging="720"/>
      </w:pPr>
      <w:rPr>
        <w:rFonts w:ascii="Verdana" w:hAnsi="Verdana"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9E25A7"/>
    <w:multiLevelType w:val="multilevel"/>
    <w:tmpl w:val="9E8A92F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sz w:val="24"/>
        <w:szCs w:val="24"/>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66027FE"/>
    <w:multiLevelType w:val="hybridMultilevel"/>
    <w:tmpl w:val="D08C45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D197C"/>
    <w:multiLevelType w:val="multilevel"/>
    <w:tmpl w:val="1AA48E0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C9C55BC"/>
    <w:multiLevelType w:val="hybridMultilevel"/>
    <w:tmpl w:val="CD303344"/>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7" w15:restartNumberingAfterBreak="0">
    <w:nsid w:val="1DD23337"/>
    <w:multiLevelType w:val="hybridMultilevel"/>
    <w:tmpl w:val="EA5C7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309AA"/>
    <w:multiLevelType w:val="hybridMultilevel"/>
    <w:tmpl w:val="040C9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A05F7"/>
    <w:multiLevelType w:val="multilevel"/>
    <w:tmpl w:val="A2563666"/>
    <w:lvl w:ilvl="0">
      <w:start w:val="6"/>
      <w:numFmt w:val="decimal"/>
      <w:lvlText w:val="%1.0"/>
      <w:lvlJc w:val="left"/>
      <w:pPr>
        <w:ind w:left="390" w:hanging="390"/>
      </w:pPr>
      <w:rPr>
        <w:rFonts w:hint="default"/>
      </w:rPr>
    </w:lvl>
    <w:lvl w:ilvl="1">
      <w:start w:val="1"/>
      <w:numFmt w:val="decimal"/>
      <w:lvlText w:val="%1.%2"/>
      <w:lvlJc w:val="left"/>
      <w:pPr>
        <w:ind w:left="720" w:hanging="720"/>
      </w:pPr>
      <w:rPr>
        <w:rFonts w:ascii="Verdana" w:hAnsi="Verdana"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D95370"/>
    <w:multiLevelType w:val="multilevel"/>
    <w:tmpl w:val="B302DE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6" w15:restartNumberingAfterBreak="0">
    <w:nsid w:val="4A6B3C74"/>
    <w:multiLevelType w:val="hybridMultilevel"/>
    <w:tmpl w:val="0184756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7" w15:restartNumberingAfterBreak="0">
    <w:nsid w:val="4D8A77B4"/>
    <w:multiLevelType w:val="multilevel"/>
    <w:tmpl w:val="50B218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C70248"/>
    <w:multiLevelType w:val="hybridMultilevel"/>
    <w:tmpl w:val="052E25FE"/>
    <w:lvl w:ilvl="0" w:tplc="D752093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1F31F2C"/>
    <w:multiLevelType w:val="hybridMultilevel"/>
    <w:tmpl w:val="E7DC6178"/>
    <w:lvl w:ilvl="0" w:tplc="AC1E6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423045B"/>
    <w:multiLevelType w:val="multilevel"/>
    <w:tmpl w:val="B302DE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5FDA7036"/>
    <w:multiLevelType w:val="hybridMultilevel"/>
    <w:tmpl w:val="2A14A1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076E71"/>
    <w:multiLevelType w:val="hybridMultilevel"/>
    <w:tmpl w:val="5002B2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D4103C"/>
    <w:multiLevelType w:val="multilevel"/>
    <w:tmpl w:val="FF3E75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Verdana" w:hAnsi="Verdana"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68B52AA1"/>
    <w:multiLevelType w:val="hybridMultilevel"/>
    <w:tmpl w:val="44F00BCC"/>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26" w15:restartNumberingAfterBreak="0">
    <w:nsid w:val="6A83754B"/>
    <w:multiLevelType w:val="hybridMultilevel"/>
    <w:tmpl w:val="C4F4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04172C"/>
    <w:multiLevelType w:val="multilevel"/>
    <w:tmpl w:val="09E4E6A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7DF03235"/>
    <w:multiLevelType w:val="multilevel"/>
    <w:tmpl w:val="B302DE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0"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9660033">
    <w:abstractNumId w:val="18"/>
  </w:num>
  <w:num w:numId="2" w16cid:durableId="874852162">
    <w:abstractNumId w:val="30"/>
  </w:num>
  <w:num w:numId="3" w16cid:durableId="299115103">
    <w:abstractNumId w:val="4"/>
  </w:num>
  <w:num w:numId="4" w16cid:durableId="1934708199">
    <w:abstractNumId w:val="12"/>
  </w:num>
  <w:num w:numId="5" w16cid:durableId="1509950020">
    <w:abstractNumId w:val="27"/>
  </w:num>
  <w:num w:numId="6" w16cid:durableId="440415587">
    <w:abstractNumId w:val="8"/>
  </w:num>
  <w:num w:numId="7" w16cid:durableId="620570762">
    <w:abstractNumId w:val="14"/>
  </w:num>
  <w:num w:numId="8" w16cid:durableId="1616013702">
    <w:abstractNumId w:val="10"/>
  </w:num>
  <w:num w:numId="9" w16cid:durableId="269509054">
    <w:abstractNumId w:val="15"/>
  </w:num>
  <w:num w:numId="10" w16cid:durableId="684211487">
    <w:abstractNumId w:val="24"/>
  </w:num>
  <w:num w:numId="11" w16cid:durableId="1535656029">
    <w:abstractNumId w:val="29"/>
  </w:num>
  <w:num w:numId="12" w16cid:durableId="726687892">
    <w:abstractNumId w:val="17"/>
  </w:num>
  <w:num w:numId="13" w16cid:durableId="1799109523">
    <w:abstractNumId w:val="13"/>
  </w:num>
  <w:num w:numId="14" w16cid:durableId="1914656438">
    <w:abstractNumId w:val="21"/>
  </w:num>
  <w:num w:numId="15" w16cid:durableId="1170564626">
    <w:abstractNumId w:val="2"/>
  </w:num>
  <w:num w:numId="16" w16cid:durableId="1395854763">
    <w:abstractNumId w:val="5"/>
  </w:num>
  <w:num w:numId="17" w16cid:durableId="291136322">
    <w:abstractNumId w:val="9"/>
  </w:num>
  <w:num w:numId="18" w16cid:durableId="1571191331">
    <w:abstractNumId w:val="22"/>
  </w:num>
  <w:num w:numId="19" w16cid:durableId="222562630">
    <w:abstractNumId w:val="26"/>
  </w:num>
  <w:num w:numId="20" w16cid:durableId="921065658">
    <w:abstractNumId w:val="7"/>
  </w:num>
  <w:num w:numId="21" w16cid:durableId="61492563">
    <w:abstractNumId w:val="0"/>
  </w:num>
  <w:num w:numId="22" w16cid:durableId="1912108255">
    <w:abstractNumId w:val="19"/>
  </w:num>
  <w:num w:numId="23" w16cid:durableId="191841446">
    <w:abstractNumId w:val="20"/>
  </w:num>
  <w:num w:numId="24" w16cid:durableId="160781434">
    <w:abstractNumId w:val="23"/>
  </w:num>
  <w:num w:numId="25" w16cid:durableId="597367440">
    <w:abstractNumId w:val="16"/>
  </w:num>
  <w:num w:numId="26" w16cid:durableId="379482939">
    <w:abstractNumId w:val="28"/>
  </w:num>
  <w:num w:numId="27" w16cid:durableId="1894190266">
    <w:abstractNumId w:val="25"/>
  </w:num>
  <w:num w:numId="28" w16cid:durableId="1353409405">
    <w:abstractNumId w:val="1"/>
  </w:num>
  <w:num w:numId="29" w16cid:durableId="41563976">
    <w:abstractNumId w:val="3"/>
  </w:num>
  <w:num w:numId="30" w16cid:durableId="729153559">
    <w:abstractNumId w:val="6"/>
  </w:num>
  <w:num w:numId="31" w16cid:durableId="2549466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FC3"/>
    <w:rsid w:val="00004487"/>
    <w:rsid w:val="000112B9"/>
    <w:rsid w:val="00027F7E"/>
    <w:rsid w:val="00037CA9"/>
    <w:rsid w:val="000463A3"/>
    <w:rsid w:val="00046705"/>
    <w:rsid w:val="00050B85"/>
    <w:rsid w:val="0005379E"/>
    <w:rsid w:val="000804BB"/>
    <w:rsid w:val="000941E9"/>
    <w:rsid w:val="000A395D"/>
    <w:rsid w:val="000B3E5E"/>
    <w:rsid w:val="000B57C5"/>
    <w:rsid w:val="000B6113"/>
    <w:rsid w:val="000D26E2"/>
    <w:rsid w:val="000D5692"/>
    <w:rsid w:val="000E1F61"/>
    <w:rsid w:val="000E2CA6"/>
    <w:rsid w:val="000E5929"/>
    <w:rsid w:val="000E764C"/>
    <w:rsid w:val="000E7F0C"/>
    <w:rsid w:val="000F6438"/>
    <w:rsid w:val="001052AA"/>
    <w:rsid w:val="00106DE0"/>
    <w:rsid w:val="001113B7"/>
    <w:rsid w:val="00140315"/>
    <w:rsid w:val="00142DF3"/>
    <w:rsid w:val="001431F8"/>
    <w:rsid w:val="001478B1"/>
    <w:rsid w:val="001664AA"/>
    <w:rsid w:val="001832AB"/>
    <w:rsid w:val="0019783C"/>
    <w:rsid w:val="001A44CB"/>
    <w:rsid w:val="001A75CC"/>
    <w:rsid w:val="001B7E87"/>
    <w:rsid w:val="001C2F48"/>
    <w:rsid w:val="001C4692"/>
    <w:rsid w:val="001C5B68"/>
    <w:rsid w:val="001E79A9"/>
    <w:rsid w:val="001F27F9"/>
    <w:rsid w:val="00201F8D"/>
    <w:rsid w:val="002025E7"/>
    <w:rsid w:val="00205668"/>
    <w:rsid w:val="00213B8A"/>
    <w:rsid w:val="002207F5"/>
    <w:rsid w:val="00222BE7"/>
    <w:rsid w:val="00224140"/>
    <w:rsid w:val="00233C54"/>
    <w:rsid w:val="002351CB"/>
    <w:rsid w:val="002428EC"/>
    <w:rsid w:val="00245151"/>
    <w:rsid w:val="00246E74"/>
    <w:rsid w:val="00272ADE"/>
    <w:rsid w:val="002777A5"/>
    <w:rsid w:val="00287C6C"/>
    <w:rsid w:val="002916EC"/>
    <w:rsid w:val="00297DD7"/>
    <w:rsid w:val="002A11CE"/>
    <w:rsid w:val="002A3909"/>
    <w:rsid w:val="002B1272"/>
    <w:rsid w:val="002B5C4E"/>
    <w:rsid w:val="002F3257"/>
    <w:rsid w:val="002F7B5B"/>
    <w:rsid w:val="00304F23"/>
    <w:rsid w:val="00306317"/>
    <w:rsid w:val="003176CF"/>
    <w:rsid w:val="00323AEB"/>
    <w:rsid w:val="00331C61"/>
    <w:rsid w:val="00341136"/>
    <w:rsid w:val="00341BFE"/>
    <w:rsid w:val="003637FC"/>
    <w:rsid w:val="00367CCA"/>
    <w:rsid w:val="00373048"/>
    <w:rsid w:val="003824EE"/>
    <w:rsid w:val="003867F3"/>
    <w:rsid w:val="00392DF0"/>
    <w:rsid w:val="00396F6A"/>
    <w:rsid w:val="003B7D0E"/>
    <w:rsid w:val="003C4DB5"/>
    <w:rsid w:val="003D09D2"/>
    <w:rsid w:val="00402467"/>
    <w:rsid w:val="00414EBE"/>
    <w:rsid w:val="00415016"/>
    <w:rsid w:val="0041727E"/>
    <w:rsid w:val="004279C1"/>
    <w:rsid w:val="00463D6B"/>
    <w:rsid w:val="004640E1"/>
    <w:rsid w:val="00466A2E"/>
    <w:rsid w:val="004672AC"/>
    <w:rsid w:val="004944FD"/>
    <w:rsid w:val="0049664E"/>
    <w:rsid w:val="004A286C"/>
    <w:rsid w:val="004B08A7"/>
    <w:rsid w:val="004B1E64"/>
    <w:rsid w:val="004B3480"/>
    <w:rsid w:val="004C1071"/>
    <w:rsid w:val="004C3B66"/>
    <w:rsid w:val="004C45A2"/>
    <w:rsid w:val="004C4BBB"/>
    <w:rsid w:val="004C6D4D"/>
    <w:rsid w:val="004E4E2B"/>
    <w:rsid w:val="004E5FDF"/>
    <w:rsid w:val="0050642F"/>
    <w:rsid w:val="005071CD"/>
    <w:rsid w:val="00516B7C"/>
    <w:rsid w:val="00525494"/>
    <w:rsid w:val="00527631"/>
    <w:rsid w:val="005332F7"/>
    <w:rsid w:val="00534AC2"/>
    <w:rsid w:val="00540657"/>
    <w:rsid w:val="005462C4"/>
    <w:rsid w:val="005500F2"/>
    <w:rsid w:val="00552293"/>
    <w:rsid w:val="00555B05"/>
    <w:rsid w:val="005651FC"/>
    <w:rsid w:val="0056613B"/>
    <w:rsid w:val="00566574"/>
    <w:rsid w:val="00574C61"/>
    <w:rsid w:val="00583360"/>
    <w:rsid w:val="005B0DDB"/>
    <w:rsid w:val="005B44C4"/>
    <w:rsid w:val="005B723E"/>
    <w:rsid w:val="005C09CF"/>
    <w:rsid w:val="005C213D"/>
    <w:rsid w:val="005C41D7"/>
    <w:rsid w:val="005C433B"/>
    <w:rsid w:val="005C5246"/>
    <w:rsid w:val="005D35A6"/>
    <w:rsid w:val="005D491D"/>
    <w:rsid w:val="005E7C8F"/>
    <w:rsid w:val="005E7D77"/>
    <w:rsid w:val="005F48CF"/>
    <w:rsid w:val="00601FE3"/>
    <w:rsid w:val="006049AF"/>
    <w:rsid w:val="00637427"/>
    <w:rsid w:val="00642451"/>
    <w:rsid w:val="006424F8"/>
    <w:rsid w:val="006479F8"/>
    <w:rsid w:val="00656ECD"/>
    <w:rsid w:val="0065F98D"/>
    <w:rsid w:val="0069142A"/>
    <w:rsid w:val="0069200A"/>
    <w:rsid w:val="006C5C60"/>
    <w:rsid w:val="006E0911"/>
    <w:rsid w:val="006E7541"/>
    <w:rsid w:val="006F3FDB"/>
    <w:rsid w:val="00703EFF"/>
    <w:rsid w:val="00705833"/>
    <w:rsid w:val="007108BD"/>
    <w:rsid w:val="007151CB"/>
    <w:rsid w:val="0073271C"/>
    <w:rsid w:val="0073755E"/>
    <w:rsid w:val="00737DC0"/>
    <w:rsid w:val="007569C1"/>
    <w:rsid w:val="0076375B"/>
    <w:rsid w:val="007675BC"/>
    <w:rsid w:val="00772521"/>
    <w:rsid w:val="00776568"/>
    <w:rsid w:val="00781BBF"/>
    <w:rsid w:val="00792F4E"/>
    <w:rsid w:val="007A6DB8"/>
    <w:rsid w:val="007C2D81"/>
    <w:rsid w:val="007C54B2"/>
    <w:rsid w:val="007D0237"/>
    <w:rsid w:val="007D6966"/>
    <w:rsid w:val="007F266D"/>
    <w:rsid w:val="007F26B7"/>
    <w:rsid w:val="007F2D24"/>
    <w:rsid w:val="007F6CEB"/>
    <w:rsid w:val="008002B7"/>
    <w:rsid w:val="00801600"/>
    <w:rsid w:val="008036C8"/>
    <w:rsid w:val="008066A4"/>
    <w:rsid w:val="00812D47"/>
    <w:rsid w:val="008159E8"/>
    <w:rsid w:val="00826815"/>
    <w:rsid w:val="00827340"/>
    <w:rsid w:val="00836821"/>
    <w:rsid w:val="00840953"/>
    <w:rsid w:val="00845895"/>
    <w:rsid w:val="00850137"/>
    <w:rsid w:val="00851F8C"/>
    <w:rsid w:val="00853CC9"/>
    <w:rsid w:val="008556D2"/>
    <w:rsid w:val="0087161B"/>
    <w:rsid w:val="00872187"/>
    <w:rsid w:val="0087246E"/>
    <w:rsid w:val="00875E68"/>
    <w:rsid w:val="00882B21"/>
    <w:rsid w:val="008842B8"/>
    <w:rsid w:val="008A4C43"/>
    <w:rsid w:val="008A5CB0"/>
    <w:rsid w:val="008B30EA"/>
    <w:rsid w:val="008D1AB4"/>
    <w:rsid w:val="008D7A68"/>
    <w:rsid w:val="008D7C32"/>
    <w:rsid w:val="00925662"/>
    <w:rsid w:val="00935E2C"/>
    <w:rsid w:val="00941156"/>
    <w:rsid w:val="00943A5C"/>
    <w:rsid w:val="009550A6"/>
    <w:rsid w:val="00962B2B"/>
    <w:rsid w:val="0096459E"/>
    <w:rsid w:val="009713E2"/>
    <w:rsid w:val="00972E50"/>
    <w:rsid w:val="00976D16"/>
    <w:rsid w:val="00991F97"/>
    <w:rsid w:val="00994D42"/>
    <w:rsid w:val="009A23B0"/>
    <w:rsid w:val="009A36DC"/>
    <w:rsid w:val="009A643A"/>
    <w:rsid w:val="009B03B2"/>
    <w:rsid w:val="009C37CA"/>
    <w:rsid w:val="009C5DDC"/>
    <w:rsid w:val="009C7234"/>
    <w:rsid w:val="009C7AB8"/>
    <w:rsid w:val="009D2F2D"/>
    <w:rsid w:val="009E206E"/>
    <w:rsid w:val="009F000F"/>
    <w:rsid w:val="00A10AB3"/>
    <w:rsid w:val="00A24B8E"/>
    <w:rsid w:val="00A305AF"/>
    <w:rsid w:val="00A33337"/>
    <w:rsid w:val="00A349F7"/>
    <w:rsid w:val="00A458F1"/>
    <w:rsid w:val="00A46D18"/>
    <w:rsid w:val="00A84E2A"/>
    <w:rsid w:val="00A850EF"/>
    <w:rsid w:val="00AA5A2E"/>
    <w:rsid w:val="00AB2506"/>
    <w:rsid w:val="00AB6ADB"/>
    <w:rsid w:val="00AD5E4E"/>
    <w:rsid w:val="00B04CFF"/>
    <w:rsid w:val="00B06976"/>
    <w:rsid w:val="00B14BFF"/>
    <w:rsid w:val="00B1587C"/>
    <w:rsid w:val="00B32CD5"/>
    <w:rsid w:val="00B34359"/>
    <w:rsid w:val="00B4719C"/>
    <w:rsid w:val="00B53E30"/>
    <w:rsid w:val="00B65B88"/>
    <w:rsid w:val="00B83FF9"/>
    <w:rsid w:val="00B84DEE"/>
    <w:rsid w:val="00B86BB7"/>
    <w:rsid w:val="00B86DFA"/>
    <w:rsid w:val="00B96D34"/>
    <w:rsid w:val="00BC2628"/>
    <w:rsid w:val="00BC4028"/>
    <w:rsid w:val="00BD63D9"/>
    <w:rsid w:val="00BE34B1"/>
    <w:rsid w:val="00BE4F0A"/>
    <w:rsid w:val="00BE5849"/>
    <w:rsid w:val="00BE7575"/>
    <w:rsid w:val="00BF1A50"/>
    <w:rsid w:val="00BF4745"/>
    <w:rsid w:val="00BF6974"/>
    <w:rsid w:val="00C10EF0"/>
    <w:rsid w:val="00C20C28"/>
    <w:rsid w:val="00C2725D"/>
    <w:rsid w:val="00C34B57"/>
    <w:rsid w:val="00C44187"/>
    <w:rsid w:val="00C660FA"/>
    <w:rsid w:val="00C6754E"/>
    <w:rsid w:val="00C730FB"/>
    <w:rsid w:val="00C76E49"/>
    <w:rsid w:val="00CB40EB"/>
    <w:rsid w:val="00CD0015"/>
    <w:rsid w:val="00CD265E"/>
    <w:rsid w:val="00CD5FA3"/>
    <w:rsid w:val="00CE3039"/>
    <w:rsid w:val="00CF0261"/>
    <w:rsid w:val="00CF56E7"/>
    <w:rsid w:val="00D019BB"/>
    <w:rsid w:val="00D12EF8"/>
    <w:rsid w:val="00D16532"/>
    <w:rsid w:val="00D2770F"/>
    <w:rsid w:val="00D421E4"/>
    <w:rsid w:val="00D60120"/>
    <w:rsid w:val="00D86DBC"/>
    <w:rsid w:val="00D929F8"/>
    <w:rsid w:val="00D94B08"/>
    <w:rsid w:val="00D95F45"/>
    <w:rsid w:val="00DA344D"/>
    <w:rsid w:val="00DB0132"/>
    <w:rsid w:val="00DC0B68"/>
    <w:rsid w:val="00DD3ACF"/>
    <w:rsid w:val="00DD7773"/>
    <w:rsid w:val="00DE19D0"/>
    <w:rsid w:val="00DE4EF7"/>
    <w:rsid w:val="00DF1D60"/>
    <w:rsid w:val="00DF3718"/>
    <w:rsid w:val="00DF4F5C"/>
    <w:rsid w:val="00DF5CE8"/>
    <w:rsid w:val="00DF5CF8"/>
    <w:rsid w:val="00DF6F39"/>
    <w:rsid w:val="00DF7777"/>
    <w:rsid w:val="00E03EDB"/>
    <w:rsid w:val="00E1698E"/>
    <w:rsid w:val="00E16A39"/>
    <w:rsid w:val="00E612E7"/>
    <w:rsid w:val="00E85DBD"/>
    <w:rsid w:val="00E9045B"/>
    <w:rsid w:val="00E9171F"/>
    <w:rsid w:val="00E9213A"/>
    <w:rsid w:val="00EA1142"/>
    <w:rsid w:val="00EA12CE"/>
    <w:rsid w:val="00EA2EB7"/>
    <w:rsid w:val="00EA55EB"/>
    <w:rsid w:val="00EC2C6D"/>
    <w:rsid w:val="00ED0F04"/>
    <w:rsid w:val="00ED268E"/>
    <w:rsid w:val="00ED40E9"/>
    <w:rsid w:val="00EE0988"/>
    <w:rsid w:val="00EE0B2E"/>
    <w:rsid w:val="00EE19DA"/>
    <w:rsid w:val="00EE224F"/>
    <w:rsid w:val="00EE2B23"/>
    <w:rsid w:val="00EE6CE0"/>
    <w:rsid w:val="00EF3E22"/>
    <w:rsid w:val="00F31387"/>
    <w:rsid w:val="00F31C93"/>
    <w:rsid w:val="00F357E9"/>
    <w:rsid w:val="00F37DAC"/>
    <w:rsid w:val="00F41A2B"/>
    <w:rsid w:val="00F43CE4"/>
    <w:rsid w:val="00F47288"/>
    <w:rsid w:val="00F54134"/>
    <w:rsid w:val="00F56C78"/>
    <w:rsid w:val="00F71446"/>
    <w:rsid w:val="00F7520B"/>
    <w:rsid w:val="00F86630"/>
    <w:rsid w:val="00F87013"/>
    <w:rsid w:val="00FC54DA"/>
    <w:rsid w:val="00FC73DF"/>
    <w:rsid w:val="00FE42E0"/>
    <w:rsid w:val="00FE74EF"/>
    <w:rsid w:val="00FF3CBA"/>
    <w:rsid w:val="00FF4353"/>
    <w:rsid w:val="010B103F"/>
    <w:rsid w:val="010CB181"/>
    <w:rsid w:val="03FADB1C"/>
    <w:rsid w:val="048CCDC0"/>
    <w:rsid w:val="05E2FDF9"/>
    <w:rsid w:val="06442311"/>
    <w:rsid w:val="071D51B8"/>
    <w:rsid w:val="0CB93834"/>
    <w:rsid w:val="0D5B4602"/>
    <w:rsid w:val="0E2D10DF"/>
    <w:rsid w:val="0EBC9BED"/>
    <w:rsid w:val="111C70DF"/>
    <w:rsid w:val="1129BEC8"/>
    <w:rsid w:val="11308408"/>
    <w:rsid w:val="12382014"/>
    <w:rsid w:val="13480D02"/>
    <w:rsid w:val="15BF4456"/>
    <w:rsid w:val="16E4FEB1"/>
    <w:rsid w:val="18601DB8"/>
    <w:rsid w:val="1887A245"/>
    <w:rsid w:val="1F6A3002"/>
    <w:rsid w:val="2045C8A6"/>
    <w:rsid w:val="23344E9F"/>
    <w:rsid w:val="251A49F3"/>
    <w:rsid w:val="28ABAF10"/>
    <w:rsid w:val="29FE0A86"/>
    <w:rsid w:val="2A8F67A2"/>
    <w:rsid w:val="2CEC787A"/>
    <w:rsid w:val="318CE091"/>
    <w:rsid w:val="3517B62E"/>
    <w:rsid w:val="354523B0"/>
    <w:rsid w:val="35F91A7D"/>
    <w:rsid w:val="39FC04D2"/>
    <w:rsid w:val="3A2355C7"/>
    <w:rsid w:val="3A6C69FB"/>
    <w:rsid w:val="3AB52419"/>
    <w:rsid w:val="3DADAF7E"/>
    <w:rsid w:val="3DE76992"/>
    <w:rsid w:val="3E54E4FE"/>
    <w:rsid w:val="4074143C"/>
    <w:rsid w:val="41C99B0A"/>
    <w:rsid w:val="442CFA3A"/>
    <w:rsid w:val="44AD0BBE"/>
    <w:rsid w:val="455E7DA7"/>
    <w:rsid w:val="4762A2F7"/>
    <w:rsid w:val="47B2B980"/>
    <w:rsid w:val="484FFA4F"/>
    <w:rsid w:val="4A57B5DF"/>
    <w:rsid w:val="4F42BAEB"/>
    <w:rsid w:val="5064E6EC"/>
    <w:rsid w:val="559B40CC"/>
    <w:rsid w:val="55FFD6B7"/>
    <w:rsid w:val="56C51F6D"/>
    <w:rsid w:val="5AF7A9BD"/>
    <w:rsid w:val="5C031203"/>
    <w:rsid w:val="5C0F261C"/>
    <w:rsid w:val="5CB8C256"/>
    <w:rsid w:val="5DB5597E"/>
    <w:rsid w:val="5DC74D1D"/>
    <w:rsid w:val="6074E084"/>
    <w:rsid w:val="61C32894"/>
    <w:rsid w:val="620E46A9"/>
    <w:rsid w:val="635281B8"/>
    <w:rsid w:val="64756378"/>
    <w:rsid w:val="649E627D"/>
    <w:rsid w:val="64B11916"/>
    <w:rsid w:val="67C7D8B4"/>
    <w:rsid w:val="69CD7BEF"/>
    <w:rsid w:val="6A39C881"/>
    <w:rsid w:val="6BA9120F"/>
    <w:rsid w:val="708F073D"/>
    <w:rsid w:val="70A7AD0A"/>
    <w:rsid w:val="73D665DA"/>
    <w:rsid w:val="75308DED"/>
    <w:rsid w:val="79BC0AA8"/>
    <w:rsid w:val="7BE7EE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CC4997BB-8FE9-49D1-BB35-C9A8DC9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15"/>
    <w:pPr>
      <w:keepNext/>
      <w:keepLines/>
      <w:spacing w:before="240"/>
      <w:outlineLvl w:val="0"/>
    </w:pPr>
    <w:rPr>
      <w:rFonts w:ascii="Verdana" w:eastAsiaTheme="majorEastAsia" w:hAnsi="Verdana" w:cstheme="majorBidi"/>
      <w:b/>
      <w:color w:val="77328A"/>
      <w:sz w:val="30"/>
      <w:szCs w:val="32"/>
    </w:rPr>
  </w:style>
  <w:style w:type="paragraph" w:styleId="Heading2">
    <w:name w:val="heading 2"/>
    <w:basedOn w:val="Normal"/>
    <w:next w:val="Normal"/>
    <w:link w:val="Heading2Char"/>
    <w:uiPriority w:val="9"/>
    <w:semiHidden/>
    <w:unhideWhenUsed/>
    <w:qFormat/>
    <w:rsid w:val="00037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7CA9"/>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basedOn w:val="Normal"/>
    <w:link w:val="FootnoteTextChar"/>
    <w:uiPriority w:val="99"/>
    <w:unhideWhenUsed/>
    <w:rsid w:val="00224140"/>
  </w:style>
  <w:style w:type="character" w:customStyle="1" w:styleId="FootnoteTextChar">
    <w:name w:val="Footnote Text Char"/>
    <w:basedOn w:val="DefaultParagraphFont"/>
    <w:link w:val="FootnoteText"/>
    <w:uiPriority w:val="99"/>
    <w:rsid w:val="00224140"/>
  </w:style>
  <w:style w:type="character" w:styleId="FootnoteReference">
    <w:name w:val="footnote reference"/>
    <w:basedOn w:val="DefaultParagraphFont"/>
    <w:uiPriority w:val="99"/>
    <w:unhideWhenUsed/>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qForma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ascii="Verdana" w:hAnsi="Verdana"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8A4C43"/>
    <w:pPr>
      <w:ind w:left="720"/>
      <w:contextualSpacing/>
    </w:pPr>
  </w:style>
  <w:style w:type="character" w:customStyle="1" w:styleId="Heading1Char">
    <w:name w:val="Heading 1 Char"/>
    <w:basedOn w:val="DefaultParagraphFont"/>
    <w:link w:val="Heading1"/>
    <w:uiPriority w:val="9"/>
    <w:rsid w:val="00CD0015"/>
    <w:rPr>
      <w:rFonts w:ascii="Verdana" w:eastAsiaTheme="majorEastAsia" w:hAnsi="Verdana" w:cstheme="majorBidi"/>
      <w:b/>
      <w:color w:val="77328A"/>
      <w:sz w:val="30"/>
      <w:szCs w:val="3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5B44C4"/>
  </w:style>
  <w:style w:type="character" w:styleId="CommentReference">
    <w:name w:val="annotation reference"/>
    <w:basedOn w:val="DefaultParagraphFont"/>
    <w:uiPriority w:val="99"/>
    <w:semiHidden/>
    <w:unhideWhenUsed/>
    <w:rsid w:val="002207F5"/>
    <w:rPr>
      <w:sz w:val="16"/>
      <w:szCs w:val="16"/>
    </w:rPr>
  </w:style>
  <w:style w:type="paragraph" w:styleId="CommentText">
    <w:name w:val="annotation text"/>
    <w:basedOn w:val="Normal"/>
    <w:link w:val="CommentTextChar"/>
    <w:uiPriority w:val="99"/>
    <w:unhideWhenUsed/>
    <w:rsid w:val="002207F5"/>
    <w:rPr>
      <w:sz w:val="20"/>
      <w:szCs w:val="20"/>
    </w:rPr>
  </w:style>
  <w:style w:type="character" w:customStyle="1" w:styleId="CommentTextChar">
    <w:name w:val="Comment Text Char"/>
    <w:basedOn w:val="DefaultParagraphFont"/>
    <w:link w:val="CommentText"/>
    <w:uiPriority w:val="99"/>
    <w:rsid w:val="002207F5"/>
    <w:rPr>
      <w:sz w:val="20"/>
      <w:szCs w:val="20"/>
    </w:rPr>
  </w:style>
  <w:style w:type="paragraph" w:styleId="CommentSubject">
    <w:name w:val="annotation subject"/>
    <w:basedOn w:val="CommentText"/>
    <w:next w:val="CommentText"/>
    <w:link w:val="CommentSubjectChar"/>
    <w:uiPriority w:val="99"/>
    <w:semiHidden/>
    <w:unhideWhenUsed/>
    <w:rsid w:val="002207F5"/>
    <w:rPr>
      <w:b/>
      <w:bCs/>
    </w:rPr>
  </w:style>
  <w:style w:type="character" w:customStyle="1" w:styleId="CommentSubjectChar">
    <w:name w:val="Comment Subject Char"/>
    <w:basedOn w:val="CommentTextChar"/>
    <w:link w:val="CommentSubject"/>
    <w:uiPriority w:val="99"/>
    <w:semiHidden/>
    <w:rsid w:val="002207F5"/>
    <w:rPr>
      <w:b/>
      <w:bCs/>
      <w:sz w:val="20"/>
      <w:szCs w:val="20"/>
    </w:rPr>
  </w:style>
  <w:style w:type="character" w:customStyle="1" w:styleId="Heading2Char">
    <w:name w:val="Heading 2 Char"/>
    <w:basedOn w:val="DefaultParagraphFont"/>
    <w:link w:val="Heading2"/>
    <w:uiPriority w:val="9"/>
    <w:semiHidden/>
    <w:rsid w:val="00037C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37CA9"/>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0F6438"/>
    <w:rPr>
      <w:color w:val="605E5C"/>
      <w:shd w:val="clear" w:color="auto" w:fill="E1DFDD"/>
    </w:rPr>
  </w:style>
  <w:style w:type="paragraph" w:styleId="Revision">
    <w:name w:val="Revision"/>
    <w:hidden/>
    <w:uiPriority w:val="99"/>
    <w:semiHidden/>
    <w:rsid w:val="006C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Osborne@NIH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nih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h.Russell@NIHR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BE8F94A2-020B-418A-BE37-D30DB5026B30}">
  <ds:schemaRefs>
    <ds:schemaRef ds:uri="http://schemas.microsoft.com/sharepoint/v3/contenttype/forms"/>
  </ds:schemaRefs>
</ds:datastoreItem>
</file>

<file path=customXml/itemProps2.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3.xml><?xml version="1.0" encoding="utf-8"?>
<ds:datastoreItem xmlns:ds="http://schemas.openxmlformats.org/officeDocument/2006/customXml" ds:itemID="{2E40E320-E0DA-4BAA-A4D1-31F549FCC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96A32-6431-4286-B353-AF88652C2369}">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5</TotalTime>
  <Pages>8</Pages>
  <Words>1807</Words>
  <Characters>10303</Characters>
  <Application>Microsoft Office Word</Application>
  <DocSecurity>0</DocSecurity>
  <Lines>85</Lines>
  <Paragraphs>24</Paragraphs>
  <ScaleCrop>false</ScaleCrop>
  <Company>Whitenoise</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Hannah Russell</cp:lastModifiedBy>
  <cp:revision>265</cp:revision>
  <cp:lastPrinted>2018-04-20T11:30:00Z</cp:lastPrinted>
  <dcterms:created xsi:type="dcterms:W3CDTF">2020-09-10T10:53:00Z</dcterms:created>
  <dcterms:modified xsi:type="dcterms:W3CDTF">2024-10-14T16:09:00Z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